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4E8C05" w14:textId="77777777" w:rsidR="004257E2" w:rsidRDefault="004257E2" w:rsidP="0010712C">
      <w:pPr>
        <w:pStyle w:val="PardfautA"/>
        <w:spacing w:after="180"/>
        <w:ind w:left="0" w:firstLine="130"/>
        <w:jc w:val="center"/>
        <w:outlineLvl w:val="9"/>
        <w:rPr>
          <w:rStyle w:val="Aucun"/>
          <w:rFonts w:ascii="Arial" w:hAnsi="Arial" w:cs="Arial"/>
          <w:b/>
          <w:color w:val="FF0000"/>
          <w:sz w:val="28"/>
          <w:szCs w:val="26"/>
          <w:lang w:val="fr-CA"/>
        </w:rPr>
      </w:pPr>
      <w:bookmarkStart w:id="0" w:name="ChambreCommercialeDirectivesGénéral"/>
      <w:bookmarkStart w:id="1" w:name="_Toc6477477"/>
      <w:bookmarkStart w:id="2" w:name="_Toc23156060"/>
      <w:bookmarkStart w:id="3" w:name="_Toc"/>
      <w:bookmarkEnd w:id="0"/>
    </w:p>
    <w:p w14:paraId="115E9461" w14:textId="77777777" w:rsidR="009D1AE6" w:rsidRDefault="009D1AE6" w:rsidP="0010712C">
      <w:pPr>
        <w:pStyle w:val="PardfautA"/>
        <w:spacing w:after="180"/>
        <w:ind w:left="0" w:firstLine="130"/>
        <w:jc w:val="center"/>
        <w:outlineLvl w:val="9"/>
        <w:rPr>
          <w:rStyle w:val="Aucun"/>
          <w:rFonts w:ascii="Arial" w:hAnsi="Arial" w:cs="Arial"/>
          <w:b/>
          <w:color w:val="FF0000"/>
          <w:sz w:val="28"/>
          <w:szCs w:val="26"/>
          <w:lang w:val="fr-CA"/>
        </w:rPr>
      </w:pPr>
    </w:p>
    <w:p w14:paraId="746F0AAD" w14:textId="77777777" w:rsidR="004E1254" w:rsidRPr="00AF48C8" w:rsidRDefault="004E1254" w:rsidP="0010712C">
      <w:pPr>
        <w:pStyle w:val="PardfautA"/>
        <w:spacing w:after="180"/>
        <w:ind w:left="0" w:firstLine="130"/>
        <w:jc w:val="center"/>
        <w:outlineLvl w:val="9"/>
        <w:rPr>
          <w:rStyle w:val="Aucun"/>
          <w:rFonts w:ascii="Arial" w:hAnsi="Arial" w:cs="Arial"/>
          <w:b/>
          <w:color w:val="FF0000"/>
          <w:sz w:val="28"/>
          <w:szCs w:val="26"/>
          <w:lang w:val="fr-CA"/>
        </w:rPr>
      </w:pPr>
      <w:r w:rsidRPr="00AF48C8">
        <w:rPr>
          <w:rFonts w:ascii="Arial" w:hAnsi="Arial" w:cs="Arial"/>
          <w:noProof/>
          <w:lang w:val="fr-CA"/>
        </w:rPr>
        <w:drawing>
          <wp:inline distT="0" distB="0" distL="0" distR="0" wp14:anchorId="5A221E60" wp14:editId="69F42E8D">
            <wp:extent cx="633677" cy="785495"/>
            <wp:effectExtent l="0" t="0" r="0" b="0"/>
            <wp:docPr id="3"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8"/>
                    <a:stretch>
                      <a:fillRect/>
                    </a:stretch>
                  </pic:blipFill>
                  <pic:spPr>
                    <a:xfrm>
                      <a:off x="0" y="0"/>
                      <a:ext cx="661303" cy="819740"/>
                    </a:xfrm>
                    <a:prstGeom prst="rect">
                      <a:avLst/>
                    </a:prstGeom>
                    <a:ln w="12700" cap="flat">
                      <a:noFill/>
                      <a:miter lim="400000"/>
                    </a:ln>
                    <a:effectLst/>
                  </pic:spPr>
                </pic:pic>
              </a:graphicData>
            </a:graphic>
          </wp:inline>
        </w:drawing>
      </w:r>
      <w:bookmarkEnd w:id="1"/>
      <w:bookmarkEnd w:id="2"/>
    </w:p>
    <w:p w14:paraId="62F98CF3" w14:textId="77777777" w:rsidR="00F35609" w:rsidRPr="00AF48C8" w:rsidRDefault="00240B42" w:rsidP="0010712C">
      <w:pPr>
        <w:pStyle w:val="PardfautA"/>
        <w:spacing w:after="180"/>
        <w:ind w:left="0" w:firstLine="130"/>
        <w:jc w:val="center"/>
        <w:outlineLvl w:val="9"/>
        <w:rPr>
          <w:rStyle w:val="Aucun"/>
          <w:rFonts w:ascii="Arial" w:hAnsi="Arial" w:cs="Arial"/>
          <w:b/>
          <w:sz w:val="28"/>
          <w:szCs w:val="26"/>
          <w:lang w:val="fr-CA"/>
        </w:rPr>
      </w:pPr>
      <w:r w:rsidRPr="00AF48C8">
        <w:rPr>
          <w:rStyle w:val="Aucun"/>
          <w:rFonts w:ascii="Arial" w:hAnsi="Arial" w:cs="Arial"/>
          <w:b/>
          <w:color w:val="FF0000"/>
          <w:sz w:val="28"/>
          <w:szCs w:val="26"/>
          <w:lang w:val="fr-CA"/>
        </w:rPr>
        <w:t>COUR SUPÉRIEURE DU QUÉBEC</w:t>
      </w:r>
      <w:bookmarkEnd w:id="3"/>
    </w:p>
    <w:p w14:paraId="1AA13B18" w14:textId="77777777" w:rsidR="008D38AA" w:rsidRDefault="00240B42" w:rsidP="00204BD8">
      <w:pPr>
        <w:pStyle w:val="PardfautA"/>
        <w:spacing w:before="60" w:after="60"/>
        <w:jc w:val="center"/>
        <w:outlineLvl w:val="9"/>
        <w:rPr>
          <w:rStyle w:val="Aucun"/>
          <w:rFonts w:ascii="Arial" w:hAnsi="Arial" w:cs="Arial"/>
          <w:b/>
          <w:bCs/>
          <w:smallCaps/>
          <w:lang w:val="fr-CA"/>
        </w:rPr>
      </w:pPr>
      <w:bookmarkStart w:id="4" w:name="_Toc1"/>
      <w:r w:rsidRPr="00AF48C8">
        <w:rPr>
          <w:rStyle w:val="Aucun"/>
          <w:rFonts w:ascii="Arial" w:hAnsi="Arial" w:cs="Arial"/>
          <w:b/>
          <w:bCs/>
          <w:smallCaps/>
          <w:lang w:val="fr-CA"/>
        </w:rPr>
        <w:t xml:space="preserve">Directives </w:t>
      </w:r>
      <w:r w:rsidR="00E464AC">
        <w:rPr>
          <w:rStyle w:val="Aucun"/>
          <w:rFonts w:ascii="Arial" w:hAnsi="Arial" w:cs="Arial"/>
          <w:b/>
          <w:bCs/>
          <w:smallCaps/>
          <w:lang w:val="fr-CA"/>
        </w:rPr>
        <w:t>D</w:t>
      </w:r>
      <w:r w:rsidRPr="00AF48C8">
        <w:rPr>
          <w:rStyle w:val="Aucun"/>
          <w:rFonts w:ascii="Arial" w:hAnsi="Arial" w:cs="Arial"/>
          <w:b/>
          <w:bCs/>
          <w:smallCaps/>
          <w:lang w:val="fr-CA"/>
        </w:rPr>
        <w:t>e la Cour sup</w:t>
      </w:r>
      <w:r w:rsidR="0006358A" w:rsidRPr="00AF48C8">
        <w:rPr>
          <w:rStyle w:val="Aucun"/>
          <w:rFonts w:ascii="Arial" w:hAnsi="Arial" w:cs="Arial"/>
          <w:b/>
          <w:bCs/>
          <w:smallCaps/>
          <w:lang w:val="fr-CA"/>
        </w:rPr>
        <w:t>é</w:t>
      </w:r>
      <w:r w:rsidRPr="00AF48C8">
        <w:rPr>
          <w:rStyle w:val="Aucun"/>
          <w:rFonts w:ascii="Arial" w:hAnsi="Arial" w:cs="Arial"/>
          <w:b/>
          <w:bCs/>
          <w:smallCaps/>
          <w:lang w:val="fr-CA"/>
        </w:rPr>
        <w:t>rieure</w:t>
      </w:r>
      <w:r w:rsidRPr="00AF48C8">
        <w:rPr>
          <w:rStyle w:val="Aucun"/>
          <w:rFonts w:ascii="Arial" w:hAnsi="Arial" w:cs="Arial"/>
          <w:b/>
          <w:bCs/>
          <w:smallCaps/>
          <w:lang w:val="fr-CA"/>
        </w:rPr>
        <w:br/>
        <w:t xml:space="preserve">pour le district de </w:t>
      </w:r>
      <w:bookmarkEnd w:id="4"/>
      <w:r w:rsidR="00B61295">
        <w:rPr>
          <w:rStyle w:val="Aucun"/>
          <w:rFonts w:ascii="Arial" w:hAnsi="Arial" w:cs="Arial"/>
          <w:b/>
          <w:bCs/>
          <w:smallCaps/>
          <w:lang w:val="fr-CA"/>
        </w:rPr>
        <w:t>G</w:t>
      </w:r>
      <w:r w:rsidR="002C0346">
        <w:rPr>
          <w:rStyle w:val="Aucun"/>
          <w:rFonts w:ascii="Arial" w:hAnsi="Arial" w:cs="Arial"/>
          <w:b/>
          <w:bCs/>
          <w:smallCaps/>
          <w:lang w:val="fr-CA"/>
        </w:rPr>
        <w:t>atineau</w:t>
      </w:r>
      <w:r w:rsidR="00E00A97" w:rsidRPr="00AF48C8">
        <w:rPr>
          <w:rStyle w:val="Aucun"/>
          <w:rFonts w:ascii="Arial" w:hAnsi="Arial" w:cs="Arial"/>
          <w:b/>
          <w:bCs/>
          <w:smallCaps/>
          <w:lang w:val="fr-CA"/>
        </w:rPr>
        <w:br/>
      </w:r>
      <w:r w:rsidR="003C1B71">
        <w:rPr>
          <w:rStyle w:val="Aucun"/>
          <w:rFonts w:ascii="Arial" w:hAnsi="Arial" w:cs="Arial"/>
          <w:b/>
          <w:bCs/>
          <w:smallCaps/>
          <w:lang w:val="fr-CA"/>
        </w:rPr>
        <w:t>En vigueur au</w:t>
      </w:r>
      <w:r w:rsidR="00371332">
        <w:rPr>
          <w:rStyle w:val="Aucun"/>
          <w:rFonts w:ascii="Arial" w:hAnsi="Arial" w:cs="Arial"/>
          <w:b/>
          <w:bCs/>
          <w:smallCaps/>
          <w:lang w:val="fr-CA"/>
        </w:rPr>
        <w:t xml:space="preserve"> 1</w:t>
      </w:r>
      <w:r w:rsidR="00371332" w:rsidRPr="00371332">
        <w:rPr>
          <w:rStyle w:val="Aucun"/>
          <w:rFonts w:ascii="Arial" w:hAnsi="Arial" w:cs="Arial"/>
          <w:b/>
          <w:bCs/>
          <w:smallCaps/>
          <w:vertAlign w:val="superscript"/>
          <w:lang w:val="fr-CA"/>
        </w:rPr>
        <w:t>er</w:t>
      </w:r>
      <w:r w:rsidR="00371332">
        <w:rPr>
          <w:rStyle w:val="Aucun"/>
          <w:rFonts w:ascii="Arial" w:hAnsi="Arial" w:cs="Arial"/>
          <w:b/>
          <w:bCs/>
          <w:smallCaps/>
          <w:lang w:val="fr-CA"/>
        </w:rPr>
        <w:t xml:space="preserve"> mai 2021</w:t>
      </w:r>
    </w:p>
    <w:p w14:paraId="3664C204" w14:textId="60EB4B31" w:rsidR="003C1B71" w:rsidRDefault="005D08AB" w:rsidP="00204BD8">
      <w:pPr>
        <w:pStyle w:val="PardfautA"/>
        <w:spacing w:before="60" w:after="60"/>
        <w:jc w:val="center"/>
        <w:outlineLvl w:val="9"/>
        <w:rPr>
          <w:rStyle w:val="Aucun"/>
          <w:rFonts w:ascii="Arial" w:hAnsi="Arial" w:cs="Arial"/>
          <w:b/>
          <w:bCs/>
          <w:smallCaps/>
          <w:lang w:val="fr-CA"/>
        </w:rPr>
      </w:pPr>
      <w:r>
        <w:rPr>
          <w:rStyle w:val="Aucun"/>
          <w:rFonts w:ascii="Arial" w:hAnsi="Arial" w:cs="Arial"/>
          <w:b/>
          <w:bCs/>
          <w:smallCaps/>
          <w:lang w:val="fr-CA"/>
        </w:rPr>
        <w:t xml:space="preserve">À jour au </w:t>
      </w:r>
      <w:r w:rsidR="00B54334">
        <w:rPr>
          <w:rStyle w:val="Aucun"/>
          <w:rFonts w:ascii="Arial" w:hAnsi="Arial" w:cs="Arial"/>
          <w:b/>
          <w:bCs/>
          <w:smallCaps/>
          <w:lang w:val="fr-CA"/>
        </w:rPr>
        <w:t>1</w:t>
      </w:r>
      <w:r w:rsidR="00B54334" w:rsidRPr="00B54334">
        <w:rPr>
          <w:rStyle w:val="Aucun"/>
          <w:rFonts w:ascii="Arial" w:hAnsi="Arial" w:cs="Arial"/>
          <w:b/>
          <w:bCs/>
          <w:smallCaps/>
          <w:vertAlign w:val="superscript"/>
          <w:lang w:val="fr-CA"/>
        </w:rPr>
        <w:t>er</w:t>
      </w:r>
      <w:r w:rsidR="00E763D5">
        <w:rPr>
          <w:rStyle w:val="Aucun"/>
          <w:rFonts w:ascii="Arial" w:hAnsi="Arial" w:cs="Arial"/>
          <w:b/>
          <w:bCs/>
          <w:smallCaps/>
          <w:lang w:val="fr-CA"/>
        </w:rPr>
        <w:t xml:space="preserve"> j</w:t>
      </w:r>
      <w:r w:rsidR="00F61935">
        <w:rPr>
          <w:rStyle w:val="Aucun"/>
          <w:rFonts w:ascii="Arial" w:hAnsi="Arial" w:cs="Arial"/>
          <w:b/>
          <w:bCs/>
          <w:smallCaps/>
          <w:lang w:val="fr-CA"/>
        </w:rPr>
        <w:t>uillet</w:t>
      </w:r>
      <w:r w:rsidR="00B54334">
        <w:rPr>
          <w:rStyle w:val="Aucun"/>
          <w:rFonts w:ascii="Arial" w:hAnsi="Arial" w:cs="Arial"/>
          <w:b/>
          <w:bCs/>
          <w:smallCaps/>
          <w:lang w:val="fr-CA"/>
        </w:rPr>
        <w:t xml:space="preserve"> 202</w:t>
      </w:r>
      <w:r w:rsidR="00E763D5">
        <w:rPr>
          <w:rStyle w:val="Aucun"/>
          <w:rFonts w:ascii="Arial" w:hAnsi="Arial" w:cs="Arial"/>
          <w:b/>
          <w:bCs/>
          <w:smallCaps/>
          <w:lang w:val="fr-CA"/>
        </w:rPr>
        <w:t>3</w:t>
      </w:r>
    </w:p>
    <w:p w14:paraId="5273D311" w14:textId="77777777" w:rsidR="00AA369F" w:rsidRDefault="00AA369F" w:rsidP="00115539">
      <w:pPr>
        <w:pStyle w:val="Titre1"/>
        <w:rPr>
          <w:lang w:val="fr-CA"/>
        </w:rPr>
      </w:pPr>
    </w:p>
    <w:sdt>
      <w:sdtPr>
        <w:rPr>
          <w:rFonts w:ascii="Times New Roman" w:hAnsi="Times New Roman" w:cs="Times New Roman"/>
          <w:color w:val="auto"/>
          <w:sz w:val="24"/>
          <w:szCs w:val="24"/>
          <w:lang w:val="en-US" w:eastAsia="en-US"/>
        </w:rPr>
        <w:id w:val="-1402437112"/>
        <w:docPartObj>
          <w:docPartGallery w:val="Table of Contents"/>
          <w:docPartUnique/>
        </w:docPartObj>
      </w:sdtPr>
      <w:sdtEndPr>
        <w:rPr>
          <w:b/>
          <w:bCs/>
        </w:rPr>
      </w:sdtEndPr>
      <w:sdtContent>
        <w:p w14:paraId="4075152F" w14:textId="77777777" w:rsidR="00115539" w:rsidRDefault="00115539">
          <w:pPr>
            <w:pStyle w:val="En-ttedetabledesmatires"/>
            <w:rPr>
              <w:rFonts w:hint="eastAsia"/>
            </w:rPr>
          </w:pPr>
        </w:p>
        <w:p w14:paraId="66BA7607" w14:textId="50B32E92" w:rsidR="00863DCF" w:rsidRDefault="00115539">
          <w:pPr>
            <w:pStyle w:val="TM1"/>
            <w:tabs>
              <w:tab w:val="right" w:leader="dot" w:pos="8638"/>
            </w:tabs>
            <w:rPr>
              <w:rFonts w:asciiTheme="minorHAnsi" w:eastAsiaTheme="minorEastAsia" w:hAnsiTheme="minorHAnsi" w:cstheme="minorBidi"/>
              <w:bCs w:val="0"/>
              <w:noProof/>
              <w:szCs w:val="22"/>
              <w:bdr w:val="none" w:sz="0" w:space="0" w:color="auto"/>
              <w:lang w:val="fr-CA" w:eastAsia="fr-CA"/>
            </w:rPr>
          </w:pPr>
          <w:r>
            <w:rPr>
              <w:b/>
              <w:lang w:val="fr-FR"/>
            </w:rPr>
            <w:fldChar w:fldCharType="begin"/>
          </w:r>
          <w:r>
            <w:rPr>
              <w:b/>
              <w:lang w:val="fr-FR"/>
            </w:rPr>
            <w:instrText xml:space="preserve"> TOC \o "1-3" \h \z \u </w:instrText>
          </w:r>
          <w:r>
            <w:rPr>
              <w:b/>
              <w:lang w:val="fr-FR"/>
            </w:rPr>
            <w:fldChar w:fldCharType="separate"/>
          </w:r>
          <w:hyperlink w:anchor="_Toc117491435" w:history="1">
            <w:r w:rsidR="00863DCF" w:rsidRPr="00863DCF">
              <w:rPr>
                <w:rStyle w:val="Lienhypertexte"/>
                <w:b/>
                <w:noProof/>
                <w:lang w:val="fr-CA"/>
              </w:rPr>
              <w:t>DIRECTIVES GÉNÉRALES</w:t>
            </w:r>
            <w:r w:rsidR="00863DCF">
              <w:rPr>
                <w:noProof/>
                <w:webHidden/>
              </w:rPr>
              <w:tab/>
            </w:r>
            <w:r w:rsidR="00863DCF">
              <w:rPr>
                <w:noProof/>
                <w:webHidden/>
              </w:rPr>
              <w:fldChar w:fldCharType="begin"/>
            </w:r>
            <w:r w:rsidR="00863DCF">
              <w:rPr>
                <w:noProof/>
                <w:webHidden/>
              </w:rPr>
              <w:instrText xml:space="preserve"> PAGEREF _Toc117491435 \h </w:instrText>
            </w:r>
            <w:r w:rsidR="00863DCF">
              <w:rPr>
                <w:noProof/>
                <w:webHidden/>
              </w:rPr>
            </w:r>
            <w:r w:rsidR="00863DCF">
              <w:rPr>
                <w:noProof/>
                <w:webHidden/>
              </w:rPr>
              <w:fldChar w:fldCharType="separate"/>
            </w:r>
            <w:r w:rsidR="00312DC5">
              <w:rPr>
                <w:noProof/>
                <w:webHidden/>
              </w:rPr>
              <w:t>3</w:t>
            </w:r>
            <w:r w:rsidR="00863DCF">
              <w:rPr>
                <w:noProof/>
                <w:webHidden/>
              </w:rPr>
              <w:fldChar w:fldCharType="end"/>
            </w:r>
          </w:hyperlink>
        </w:p>
        <w:p w14:paraId="1A4ECF19" w14:textId="158BDF3C" w:rsidR="00863DCF" w:rsidRDefault="00734CB3">
          <w:pPr>
            <w:pStyle w:val="TM2"/>
            <w:rPr>
              <w:rFonts w:asciiTheme="minorHAnsi" w:eastAsiaTheme="minorEastAsia" w:hAnsiTheme="minorHAnsi" w:cstheme="minorBidi"/>
              <w:iCs w:val="0"/>
              <w:noProof/>
              <w:szCs w:val="22"/>
              <w:bdr w:val="none" w:sz="0" w:space="0" w:color="auto"/>
              <w:lang w:val="fr-CA" w:eastAsia="fr-CA"/>
            </w:rPr>
          </w:pPr>
          <w:hyperlink w:anchor="_Toc117491436" w:history="1">
            <w:r w:rsidR="00863DCF" w:rsidRPr="00776080">
              <w:rPr>
                <w:rStyle w:val="Lienhypertexte"/>
                <w:noProof/>
                <w:lang w:val="fr-CA"/>
              </w:rPr>
              <w:t>Objet et champ d’application</w:t>
            </w:r>
            <w:r w:rsidR="00863DCF">
              <w:rPr>
                <w:noProof/>
                <w:webHidden/>
              </w:rPr>
              <w:tab/>
            </w:r>
            <w:r w:rsidR="00863DCF">
              <w:rPr>
                <w:noProof/>
                <w:webHidden/>
              </w:rPr>
              <w:fldChar w:fldCharType="begin"/>
            </w:r>
            <w:r w:rsidR="00863DCF">
              <w:rPr>
                <w:noProof/>
                <w:webHidden/>
              </w:rPr>
              <w:instrText xml:space="preserve"> PAGEREF _Toc117491436 \h </w:instrText>
            </w:r>
            <w:r w:rsidR="00863DCF">
              <w:rPr>
                <w:noProof/>
                <w:webHidden/>
              </w:rPr>
            </w:r>
            <w:r w:rsidR="00863DCF">
              <w:rPr>
                <w:noProof/>
                <w:webHidden/>
              </w:rPr>
              <w:fldChar w:fldCharType="separate"/>
            </w:r>
            <w:r w:rsidR="00312DC5">
              <w:rPr>
                <w:noProof/>
                <w:webHidden/>
              </w:rPr>
              <w:t>3</w:t>
            </w:r>
            <w:r w:rsidR="00863DCF">
              <w:rPr>
                <w:noProof/>
                <w:webHidden/>
              </w:rPr>
              <w:fldChar w:fldCharType="end"/>
            </w:r>
          </w:hyperlink>
        </w:p>
        <w:p w14:paraId="5C6BC2C7" w14:textId="38AE1EDF" w:rsidR="00863DCF" w:rsidRDefault="00734CB3">
          <w:pPr>
            <w:pStyle w:val="TM2"/>
            <w:rPr>
              <w:rFonts w:asciiTheme="minorHAnsi" w:eastAsiaTheme="minorEastAsia" w:hAnsiTheme="minorHAnsi" w:cstheme="minorBidi"/>
              <w:iCs w:val="0"/>
              <w:noProof/>
              <w:szCs w:val="22"/>
              <w:bdr w:val="none" w:sz="0" w:space="0" w:color="auto"/>
              <w:lang w:val="fr-CA" w:eastAsia="fr-CA"/>
            </w:rPr>
          </w:pPr>
          <w:hyperlink w:anchor="_Toc117491437" w:history="1">
            <w:r w:rsidR="00863DCF" w:rsidRPr="00776080">
              <w:rPr>
                <w:rStyle w:val="Lienhypertexte"/>
                <w:noProof/>
                <w:lang w:val="fr-CA"/>
              </w:rPr>
              <w:t>Protocole de l’instance</w:t>
            </w:r>
            <w:r w:rsidR="00863DCF">
              <w:rPr>
                <w:noProof/>
                <w:webHidden/>
              </w:rPr>
              <w:tab/>
            </w:r>
            <w:r w:rsidR="00863DCF">
              <w:rPr>
                <w:noProof/>
                <w:webHidden/>
              </w:rPr>
              <w:fldChar w:fldCharType="begin"/>
            </w:r>
            <w:r w:rsidR="00863DCF">
              <w:rPr>
                <w:noProof/>
                <w:webHidden/>
              </w:rPr>
              <w:instrText xml:space="preserve"> PAGEREF _Toc117491437 \h </w:instrText>
            </w:r>
            <w:r w:rsidR="00863DCF">
              <w:rPr>
                <w:noProof/>
                <w:webHidden/>
              </w:rPr>
            </w:r>
            <w:r w:rsidR="00863DCF">
              <w:rPr>
                <w:noProof/>
                <w:webHidden/>
              </w:rPr>
              <w:fldChar w:fldCharType="separate"/>
            </w:r>
            <w:r w:rsidR="00312DC5">
              <w:rPr>
                <w:noProof/>
                <w:webHidden/>
              </w:rPr>
              <w:t>3</w:t>
            </w:r>
            <w:r w:rsidR="00863DCF">
              <w:rPr>
                <w:noProof/>
                <w:webHidden/>
              </w:rPr>
              <w:fldChar w:fldCharType="end"/>
            </w:r>
          </w:hyperlink>
        </w:p>
        <w:p w14:paraId="2D1C3E2F" w14:textId="4693EE84" w:rsidR="00863DCF" w:rsidRDefault="00734CB3">
          <w:pPr>
            <w:pStyle w:val="TM2"/>
            <w:rPr>
              <w:rFonts w:asciiTheme="minorHAnsi" w:eastAsiaTheme="minorEastAsia" w:hAnsiTheme="minorHAnsi" w:cstheme="minorBidi"/>
              <w:iCs w:val="0"/>
              <w:noProof/>
              <w:szCs w:val="22"/>
              <w:bdr w:val="none" w:sz="0" w:space="0" w:color="auto"/>
              <w:lang w:val="fr-CA" w:eastAsia="fr-CA"/>
            </w:rPr>
          </w:pPr>
          <w:hyperlink w:anchor="_Toc117491438" w:history="1">
            <w:r w:rsidR="00863DCF" w:rsidRPr="00776080">
              <w:rPr>
                <w:rStyle w:val="Lienhypertexte"/>
                <w:noProof/>
                <w:lang w:val="fr-CA"/>
              </w:rPr>
              <w:t>Demandes en rejet ou en irrecevabilité</w:t>
            </w:r>
            <w:r w:rsidR="00863DCF">
              <w:rPr>
                <w:noProof/>
                <w:webHidden/>
              </w:rPr>
              <w:tab/>
            </w:r>
            <w:r w:rsidR="00863DCF">
              <w:rPr>
                <w:noProof/>
                <w:webHidden/>
              </w:rPr>
              <w:fldChar w:fldCharType="begin"/>
            </w:r>
            <w:r w:rsidR="00863DCF">
              <w:rPr>
                <w:noProof/>
                <w:webHidden/>
              </w:rPr>
              <w:instrText xml:space="preserve"> PAGEREF _Toc117491438 \h </w:instrText>
            </w:r>
            <w:r w:rsidR="00863DCF">
              <w:rPr>
                <w:noProof/>
                <w:webHidden/>
              </w:rPr>
            </w:r>
            <w:r w:rsidR="00863DCF">
              <w:rPr>
                <w:noProof/>
                <w:webHidden/>
              </w:rPr>
              <w:fldChar w:fldCharType="separate"/>
            </w:r>
            <w:r w:rsidR="00312DC5">
              <w:rPr>
                <w:noProof/>
                <w:webHidden/>
              </w:rPr>
              <w:t>3</w:t>
            </w:r>
            <w:r w:rsidR="00863DCF">
              <w:rPr>
                <w:noProof/>
                <w:webHidden/>
              </w:rPr>
              <w:fldChar w:fldCharType="end"/>
            </w:r>
          </w:hyperlink>
        </w:p>
        <w:p w14:paraId="2F8A6E83" w14:textId="00B37954" w:rsidR="00863DCF" w:rsidRDefault="00734CB3">
          <w:pPr>
            <w:pStyle w:val="TM2"/>
            <w:rPr>
              <w:rFonts w:asciiTheme="minorHAnsi" w:eastAsiaTheme="minorEastAsia" w:hAnsiTheme="minorHAnsi" w:cstheme="minorBidi"/>
              <w:iCs w:val="0"/>
              <w:noProof/>
              <w:szCs w:val="22"/>
              <w:bdr w:val="none" w:sz="0" w:space="0" w:color="auto"/>
              <w:lang w:val="fr-CA" w:eastAsia="fr-CA"/>
            </w:rPr>
          </w:pPr>
          <w:hyperlink w:anchor="_Toc117491439" w:history="1">
            <w:r w:rsidR="00863DCF" w:rsidRPr="00776080">
              <w:rPr>
                <w:rStyle w:val="Lienhypertexte"/>
                <w:noProof/>
                <w:lang w:val="fr-CA"/>
              </w:rPr>
              <w:t>Juge en son cabinet</w:t>
            </w:r>
            <w:r w:rsidR="00863DCF">
              <w:rPr>
                <w:noProof/>
                <w:webHidden/>
              </w:rPr>
              <w:tab/>
            </w:r>
            <w:r w:rsidR="00863DCF">
              <w:rPr>
                <w:noProof/>
                <w:webHidden/>
              </w:rPr>
              <w:fldChar w:fldCharType="begin"/>
            </w:r>
            <w:r w:rsidR="00863DCF">
              <w:rPr>
                <w:noProof/>
                <w:webHidden/>
              </w:rPr>
              <w:instrText xml:space="preserve"> PAGEREF _Toc117491439 \h </w:instrText>
            </w:r>
            <w:r w:rsidR="00863DCF">
              <w:rPr>
                <w:noProof/>
                <w:webHidden/>
              </w:rPr>
            </w:r>
            <w:r w:rsidR="00863DCF">
              <w:rPr>
                <w:noProof/>
                <w:webHidden/>
              </w:rPr>
              <w:fldChar w:fldCharType="separate"/>
            </w:r>
            <w:r w:rsidR="00312DC5">
              <w:rPr>
                <w:noProof/>
                <w:webHidden/>
              </w:rPr>
              <w:t>3</w:t>
            </w:r>
            <w:r w:rsidR="00863DCF">
              <w:rPr>
                <w:noProof/>
                <w:webHidden/>
              </w:rPr>
              <w:fldChar w:fldCharType="end"/>
            </w:r>
          </w:hyperlink>
        </w:p>
        <w:p w14:paraId="6CBE5E78" w14:textId="06F91927" w:rsidR="00863DCF" w:rsidRDefault="00734CB3">
          <w:pPr>
            <w:pStyle w:val="TM2"/>
            <w:rPr>
              <w:rFonts w:asciiTheme="minorHAnsi" w:eastAsiaTheme="minorEastAsia" w:hAnsiTheme="minorHAnsi" w:cstheme="minorBidi"/>
              <w:iCs w:val="0"/>
              <w:noProof/>
              <w:szCs w:val="22"/>
              <w:bdr w:val="none" w:sz="0" w:space="0" w:color="auto"/>
              <w:lang w:val="fr-CA" w:eastAsia="fr-CA"/>
            </w:rPr>
          </w:pPr>
          <w:hyperlink w:anchor="_Toc117491440" w:history="1">
            <w:r w:rsidR="00863DCF" w:rsidRPr="00776080">
              <w:rPr>
                <w:rStyle w:val="Lienhypertexte"/>
                <w:noProof/>
                <w:lang w:val="fr-CA"/>
              </w:rPr>
              <w:t>Prolongation du délai pour produire la demande d’inscription de consentement</w:t>
            </w:r>
            <w:r w:rsidR="00863DCF">
              <w:rPr>
                <w:noProof/>
                <w:webHidden/>
              </w:rPr>
              <w:tab/>
            </w:r>
            <w:r w:rsidR="00863DCF">
              <w:rPr>
                <w:noProof/>
                <w:webHidden/>
              </w:rPr>
              <w:fldChar w:fldCharType="begin"/>
            </w:r>
            <w:r w:rsidR="00863DCF">
              <w:rPr>
                <w:noProof/>
                <w:webHidden/>
              </w:rPr>
              <w:instrText xml:space="preserve"> PAGEREF _Toc117491440 \h </w:instrText>
            </w:r>
            <w:r w:rsidR="00863DCF">
              <w:rPr>
                <w:noProof/>
                <w:webHidden/>
              </w:rPr>
            </w:r>
            <w:r w:rsidR="00863DCF">
              <w:rPr>
                <w:noProof/>
                <w:webHidden/>
              </w:rPr>
              <w:fldChar w:fldCharType="separate"/>
            </w:r>
            <w:r w:rsidR="00312DC5">
              <w:rPr>
                <w:noProof/>
                <w:webHidden/>
              </w:rPr>
              <w:t>4</w:t>
            </w:r>
            <w:r w:rsidR="00863DCF">
              <w:rPr>
                <w:noProof/>
                <w:webHidden/>
              </w:rPr>
              <w:fldChar w:fldCharType="end"/>
            </w:r>
          </w:hyperlink>
        </w:p>
        <w:p w14:paraId="5E3B1B5A" w14:textId="371C63A0" w:rsidR="00863DCF" w:rsidRDefault="00734CB3">
          <w:pPr>
            <w:pStyle w:val="TM2"/>
            <w:rPr>
              <w:rFonts w:asciiTheme="minorHAnsi" w:eastAsiaTheme="minorEastAsia" w:hAnsiTheme="minorHAnsi" w:cstheme="minorBidi"/>
              <w:iCs w:val="0"/>
              <w:noProof/>
              <w:szCs w:val="22"/>
              <w:bdr w:val="none" w:sz="0" w:space="0" w:color="auto"/>
              <w:lang w:val="fr-CA" w:eastAsia="fr-CA"/>
            </w:rPr>
          </w:pPr>
          <w:hyperlink w:anchor="_Toc117491441" w:history="1">
            <w:r w:rsidR="00863DCF" w:rsidRPr="00776080">
              <w:rPr>
                <w:rStyle w:val="Lienhypertexte"/>
                <w:noProof/>
                <w:lang w:val="fr-CA"/>
              </w:rPr>
              <w:t>Fixation d’un dossier par préférence</w:t>
            </w:r>
            <w:r w:rsidR="00863DCF">
              <w:rPr>
                <w:noProof/>
                <w:webHidden/>
              </w:rPr>
              <w:tab/>
            </w:r>
            <w:r w:rsidR="00863DCF">
              <w:rPr>
                <w:noProof/>
                <w:webHidden/>
              </w:rPr>
              <w:fldChar w:fldCharType="begin"/>
            </w:r>
            <w:r w:rsidR="00863DCF">
              <w:rPr>
                <w:noProof/>
                <w:webHidden/>
              </w:rPr>
              <w:instrText xml:space="preserve"> PAGEREF _Toc117491441 \h </w:instrText>
            </w:r>
            <w:r w:rsidR="00863DCF">
              <w:rPr>
                <w:noProof/>
                <w:webHidden/>
              </w:rPr>
            </w:r>
            <w:r w:rsidR="00863DCF">
              <w:rPr>
                <w:noProof/>
                <w:webHidden/>
              </w:rPr>
              <w:fldChar w:fldCharType="separate"/>
            </w:r>
            <w:r w:rsidR="00312DC5">
              <w:rPr>
                <w:noProof/>
                <w:webHidden/>
              </w:rPr>
              <w:t>4</w:t>
            </w:r>
            <w:r w:rsidR="00863DCF">
              <w:rPr>
                <w:noProof/>
                <w:webHidden/>
              </w:rPr>
              <w:fldChar w:fldCharType="end"/>
            </w:r>
          </w:hyperlink>
        </w:p>
        <w:p w14:paraId="1C952BFB" w14:textId="03DE1315" w:rsidR="00863DCF" w:rsidRDefault="00734CB3">
          <w:pPr>
            <w:pStyle w:val="TM2"/>
            <w:rPr>
              <w:rFonts w:asciiTheme="minorHAnsi" w:eastAsiaTheme="minorEastAsia" w:hAnsiTheme="minorHAnsi" w:cstheme="minorBidi"/>
              <w:iCs w:val="0"/>
              <w:noProof/>
              <w:szCs w:val="22"/>
              <w:bdr w:val="none" w:sz="0" w:space="0" w:color="auto"/>
              <w:lang w:val="fr-CA" w:eastAsia="fr-CA"/>
            </w:rPr>
          </w:pPr>
          <w:hyperlink w:anchor="_Toc117491442" w:history="1">
            <w:r w:rsidR="00863DCF" w:rsidRPr="00776080">
              <w:rPr>
                <w:rStyle w:val="Lienhypertexte"/>
                <w:noProof/>
                <w:lang w:val="fr-CA"/>
              </w:rPr>
              <w:t>Fixation des dossiers sans protocole de l’instance</w:t>
            </w:r>
            <w:r w:rsidR="00863DCF">
              <w:rPr>
                <w:noProof/>
                <w:webHidden/>
              </w:rPr>
              <w:tab/>
            </w:r>
            <w:r w:rsidR="00863DCF">
              <w:rPr>
                <w:noProof/>
                <w:webHidden/>
              </w:rPr>
              <w:fldChar w:fldCharType="begin"/>
            </w:r>
            <w:r w:rsidR="00863DCF">
              <w:rPr>
                <w:noProof/>
                <w:webHidden/>
              </w:rPr>
              <w:instrText xml:space="preserve"> PAGEREF _Toc117491442 \h </w:instrText>
            </w:r>
            <w:r w:rsidR="00863DCF">
              <w:rPr>
                <w:noProof/>
                <w:webHidden/>
              </w:rPr>
            </w:r>
            <w:r w:rsidR="00863DCF">
              <w:rPr>
                <w:noProof/>
                <w:webHidden/>
              </w:rPr>
              <w:fldChar w:fldCharType="separate"/>
            </w:r>
            <w:r w:rsidR="00312DC5">
              <w:rPr>
                <w:noProof/>
                <w:webHidden/>
              </w:rPr>
              <w:t>4</w:t>
            </w:r>
            <w:r w:rsidR="00863DCF">
              <w:rPr>
                <w:noProof/>
                <w:webHidden/>
              </w:rPr>
              <w:fldChar w:fldCharType="end"/>
            </w:r>
          </w:hyperlink>
        </w:p>
        <w:p w14:paraId="21C4FF52" w14:textId="744A1F08" w:rsidR="00863DCF" w:rsidRDefault="00734CB3">
          <w:pPr>
            <w:pStyle w:val="TM2"/>
            <w:rPr>
              <w:rFonts w:asciiTheme="minorHAnsi" w:eastAsiaTheme="minorEastAsia" w:hAnsiTheme="minorHAnsi" w:cstheme="minorBidi"/>
              <w:iCs w:val="0"/>
              <w:noProof/>
              <w:szCs w:val="22"/>
              <w:bdr w:val="none" w:sz="0" w:space="0" w:color="auto"/>
              <w:lang w:val="fr-CA" w:eastAsia="fr-CA"/>
            </w:rPr>
          </w:pPr>
          <w:hyperlink w:anchor="_Toc117491443" w:history="1">
            <w:r w:rsidR="00863DCF" w:rsidRPr="00776080">
              <w:rPr>
                <w:rStyle w:val="Lienhypertexte"/>
                <w:noProof/>
                <w:lang w:val="fr-CA"/>
              </w:rPr>
              <w:t>Fixation des dossiers au fond – appel provisoire</w:t>
            </w:r>
            <w:r w:rsidR="00863DCF">
              <w:rPr>
                <w:noProof/>
                <w:webHidden/>
              </w:rPr>
              <w:tab/>
            </w:r>
            <w:r w:rsidR="00863DCF">
              <w:rPr>
                <w:noProof/>
                <w:webHidden/>
              </w:rPr>
              <w:fldChar w:fldCharType="begin"/>
            </w:r>
            <w:r w:rsidR="00863DCF">
              <w:rPr>
                <w:noProof/>
                <w:webHidden/>
              </w:rPr>
              <w:instrText xml:space="preserve"> PAGEREF _Toc117491443 \h </w:instrText>
            </w:r>
            <w:r w:rsidR="00863DCF">
              <w:rPr>
                <w:noProof/>
                <w:webHidden/>
              </w:rPr>
            </w:r>
            <w:r w:rsidR="00863DCF">
              <w:rPr>
                <w:noProof/>
                <w:webHidden/>
              </w:rPr>
              <w:fldChar w:fldCharType="separate"/>
            </w:r>
            <w:r w:rsidR="00312DC5">
              <w:rPr>
                <w:noProof/>
                <w:webHidden/>
              </w:rPr>
              <w:t>4</w:t>
            </w:r>
            <w:r w:rsidR="00863DCF">
              <w:rPr>
                <w:noProof/>
                <w:webHidden/>
              </w:rPr>
              <w:fldChar w:fldCharType="end"/>
            </w:r>
          </w:hyperlink>
        </w:p>
        <w:p w14:paraId="1D83BD0A" w14:textId="2EBF1183" w:rsidR="00863DCF" w:rsidRDefault="00734CB3">
          <w:pPr>
            <w:pStyle w:val="TM2"/>
            <w:rPr>
              <w:rFonts w:asciiTheme="minorHAnsi" w:eastAsiaTheme="minorEastAsia" w:hAnsiTheme="minorHAnsi" w:cstheme="minorBidi"/>
              <w:iCs w:val="0"/>
              <w:noProof/>
              <w:szCs w:val="22"/>
              <w:bdr w:val="none" w:sz="0" w:space="0" w:color="auto"/>
              <w:lang w:val="fr-CA" w:eastAsia="fr-CA"/>
            </w:rPr>
          </w:pPr>
          <w:hyperlink w:anchor="_Toc117491444" w:history="1">
            <w:r w:rsidR="00863DCF" w:rsidRPr="00776080">
              <w:rPr>
                <w:rStyle w:val="Lienhypertexte"/>
                <w:noProof/>
                <w:lang w:val="fr-CA"/>
              </w:rPr>
              <w:t>Modalités de mise à jour d’un dossier entre l’appel provisoire et l’instruction</w:t>
            </w:r>
            <w:r w:rsidR="00863DCF">
              <w:rPr>
                <w:noProof/>
                <w:webHidden/>
              </w:rPr>
              <w:tab/>
            </w:r>
            <w:r w:rsidR="00863DCF">
              <w:rPr>
                <w:noProof/>
                <w:webHidden/>
              </w:rPr>
              <w:fldChar w:fldCharType="begin"/>
            </w:r>
            <w:r w:rsidR="00863DCF">
              <w:rPr>
                <w:noProof/>
                <w:webHidden/>
              </w:rPr>
              <w:instrText xml:space="preserve"> PAGEREF _Toc117491444 \h </w:instrText>
            </w:r>
            <w:r w:rsidR="00863DCF">
              <w:rPr>
                <w:noProof/>
                <w:webHidden/>
              </w:rPr>
            </w:r>
            <w:r w:rsidR="00863DCF">
              <w:rPr>
                <w:noProof/>
                <w:webHidden/>
              </w:rPr>
              <w:fldChar w:fldCharType="separate"/>
            </w:r>
            <w:r w:rsidR="00312DC5">
              <w:rPr>
                <w:noProof/>
                <w:webHidden/>
              </w:rPr>
              <w:t>5</w:t>
            </w:r>
            <w:r w:rsidR="00863DCF">
              <w:rPr>
                <w:noProof/>
                <w:webHidden/>
              </w:rPr>
              <w:fldChar w:fldCharType="end"/>
            </w:r>
          </w:hyperlink>
        </w:p>
        <w:p w14:paraId="61F7F0B6" w14:textId="3905896C" w:rsidR="00863DCF" w:rsidRDefault="00734CB3">
          <w:pPr>
            <w:pStyle w:val="TM2"/>
            <w:rPr>
              <w:rFonts w:asciiTheme="minorHAnsi" w:eastAsiaTheme="minorEastAsia" w:hAnsiTheme="minorHAnsi" w:cstheme="minorBidi"/>
              <w:iCs w:val="0"/>
              <w:noProof/>
              <w:szCs w:val="22"/>
              <w:bdr w:val="none" w:sz="0" w:space="0" w:color="auto"/>
              <w:lang w:val="fr-CA" w:eastAsia="fr-CA"/>
            </w:rPr>
          </w:pPr>
          <w:hyperlink w:anchor="_Toc117491445" w:history="1">
            <w:r w:rsidR="00863DCF" w:rsidRPr="00776080">
              <w:rPr>
                <w:rStyle w:val="Lienhypertexte"/>
                <w:noProof/>
                <w:lang w:val="fr-CA"/>
              </w:rPr>
              <w:t>Gestion des dossiers fixés au fond</w:t>
            </w:r>
            <w:r w:rsidR="00863DCF">
              <w:rPr>
                <w:noProof/>
                <w:webHidden/>
              </w:rPr>
              <w:tab/>
            </w:r>
            <w:r w:rsidR="00863DCF">
              <w:rPr>
                <w:noProof/>
                <w:webHidden/>
              </w:rPr>
              <w:fldChar w:fldCharType="begin"/>
            </w:r>
            <w:r w:rsidR="00863DCF">
              <w:rPr>
                <w:noProof/>
                <w:webHidden/>
              </w:rPr>
              <w:instrText xml:space="preserve"> PAGEREF _Toc117491445 \h </w:instrText>
            </w:r>
            <w:r w:rsidR="00863DCF">
              <w:rPr>
                <w:noProof/>
                <w:webHidden/>
              </w:rPr>
            </w:r>
            <w:r w:rsidR="00863DCF">
              <w:rPr>
                <w:noProof/>
                <w:webHidden/>
              </w:rPr>
              <w:fldChar w:fldCharType="separate"/>
            </w:r>
            <w:r w:rsidR="00312DC5">
              <w:rPr>
                <w:noProof/>
                <w:webHidden/>
              </w:rPr>
              <w:t>5</w:t>
            </w:r>
            <w:r w:rsidR="00863DCF">
              <w:rPr>
                <w:noProof/>
                <w:webHidden/>
              </w:rPr>
              <w:fldChar w:fldCharType="end"/>
            </w:r>
          </w:hyperlink>
        </w:p>
        <w:p w14:paraId="7FDA6C47" w14:textId="53226698" w:rsidR="00863DCF" w:rsidRDefault="00734CB3">
          <w:pPr>
            <w:pStyle w:val="TM2"/>
            <w:rPr>
              <w:rFonts w:asciiTheme="minorHAnsi" w:eastAsiaTheme="minorEastAsia" w:hAnsiTheme="minorHAnsi" w:cstheme="minorBidi"/>
              <w:iCs w:val="0"/>
              <w:noProof/>
              <w:szCs w:val="22"/>
              <w:bdr w:val="none" w:sz="0" w:space="0" w:color="auto"/>
              <w:lang w:val="fr-CA" w:eastAsia="fr-CA"/>
            </w:rPr>
          </w:pPr>
          <w:hyperlink w:anchor="_Toc117491446" w:history="1">
            <w:r w:rsidR="00863DCF" w:rsidRPr="00776080">
              <w:rPr>
                <w:rStyle w:val="Lienhypertexte"/>
                <w:noProof/>
                <w:lang w:val="fr-CA"/>
              </w:rPr>
              <w:t>Représentations à distance (salles d’audience virtuelles)</w:t>
            </w:r>
            <w:r w:rsidR="00863DCF">
              <w:rPr>
                <w:noProof/>
                <w:webHidden/>
              </w:rPr>
              <w:tab/>
            </w:r>
            <w:r w:rsidR="00863DCF">
              <w:rPr>
                <w:noProof/>
                <w:webHidden/>
              </w:rPr>
              <w:fldChar w:fldCharType="begin"/>
            </w:r>
            <w:r w:rsidR="00863DCF">
              <w:rPr>
                <w:noProof/>
                <w:webHidden/>
              </w:rPr>
              <w:instrText xml:space="preserve"> PAGEREF _Toc117491446 \h </w:instrText>
            </w:r>
            <w:r w:rsidR="00863DCF">
              <w:rPr>
                <w:noProof/>
                <w:webHidden/>
              </w:rPr>
            </w:r>
            <w:r w:rsidR="00863DCF">
              <w:rPr>
                <w:noProof/>
                <w:webHidden/>
              </w:rPr>
              <w:fldChar w:fldCharType="separate"/>
            </w:r>
            <w:r w:rsidR="00312DC5">
              <w:rPr>
                <w:noProof/>
                <w:webHidden/>
              </w:rPr>
              <w:t>6</w:t>
            </w:r>
            <w:r w:rsidR="00863DCF">
              <w:rPr>
                <w:noProof/>
                <w:webHidden/>
              </w:rPr>
              <w:fldChar w:fldCharType="end"/>
            </w:r>
          </w:hyperlink>
        </w:p>
        <w:p w14:paraId="7978CACA" w14:textId="097DFE5D" w:rsidR="00863DCF" w:rsidRDefault="00734CB3">
          <w:pPr>
            <w:pStyle w:val="TM1"/>
            <w:tabs>
              <w:tab w:val="right" w:leader="dot" w:pos="8638"/>
            </w:tabs>
            <w:rPr>
              <w:rFonts w:asciiTheme="minorHAnsi" w:eastAsiaTheme="minorEastAsia" w:hAnsiTheme="minorHAnsi" w:cstheme="minorBidi"/>
              <w:bCs w:val="0"/>
              <w:noProof/>
              <w:szCs w:val="22"/>
              <w:bdr w:val="none" w:sz="0" w:space="0" w:color="auto"/>
              <w:lang w:val="fr-CA" w:eastAsia="fr-CA"/>
            </w:rPr>
          </w:pPr>
          <w:hyperlink w:anchor="_Toc117491447" w:history="1">
            <w:r w:rsidR="00863DCF" w:rsidRPr="00776080">
              <w:rPr>
                <w:rStyle w:val="Lienhypertexte"/>
                <w:noProof/>
                <w:lang w:val="fr-CA"/>
              </w:rPr>
              <w:t>Conférences de règlement à l’amiable</w:t>
            </w:r>
            <w:r w:rsidR="00863DCF">
              <w:rPr>
                <w:noProof/>
                <w:webHidden/>
              </w:rPr>
              <w:tab/>
            </w:r>
            <w:r w:rsidR="00863DCF">
              <w:rPr>
                <w:noProof/>
                <w:webHidden/>
              </w:rPr>
              <w:fldChar w:fldCharType="begin"/>
            </w:r>
            <w:r w:rsidR="00863DCF">
              <w:rPr>
                <w:noProof/>
                <w:webHidden/>
              </w:rPr>
              <w:instrText xml:space="preserve"> PAGEREF _Toc117491447 \h </w:instrText>
            </w:r>
            <w:r w:rsidR="00863DCF">
              <w:rPr>
                <w:noProof/>
                <w:webHidden/>
              </w:rPr>
            </w:r>
            <w:r w:rsidR="00863DCF">
              <w:rPr>
                <w:noProof/>
                <w:webHidden/>
              </w:rPr>
              <w:fldChar w:fldCharType="separate"/>
            </w:r>
            <w:r w:rsidR="00312DC5">
              <w:rPr>
                <w:noProof/>
                <w:webHidden/>
              </w:rPr>
              <w:t>7</w:t>
            </w:r>
            <w:r w:rsidR="00863DCF">
              <w:rPr>
                <w:noProof/>
                <w:webHidden/>
              </w:rPr>
              <w:fldChar w:fldCharType="end"/>
            </w:r>
          </w:hyperlink>
        </w:p>
        <w:p w14:paraId="2A088FE9" w14:textId="603ADA19" w:rsidR="00863DCF" w:rsidRDefault="00734CB3">
          <w:pPr>
            <w:pStyle w:val="TM1"/>
            <w:tabs>
              <w:tab w:val="right" w:leader="dot" w:pos="8638"/>
            </w:tabs>
            <w:rPr>
              <w:rFonts w:asciiTheme="minorHAnsi" w:eastAsiaTheme="minorEastAsia" w:hAnsiTheme="minorHAnsi" w:cstheme="minorBidi"/>
              <w:bCs w:val="0"/>
              <w:noProof/>
              <w:szCs w:val="22"/>
              <w:bdr w:val="none" w:sz="0" w:space="0" w:color="auto"/>
              <w:lang w:val="fr-CA" w:eastAsia="fr-CA"/>
            </w:rPr>
          </w:pPr>
          <w:hyperlink w:anchor="_Toc117491448" w:history="1">
            <w:r w:rsidR="00863DCF" w:rsidRPr="00863DCF">
              <w:rPr>
                <w:rStyle w:val="Lienhypertexte"/>
                <w:b/>
                <w:noProof/>
                <w:lang w:val="fr-CA"/>
              </w:rPr>
              <w:t>DIRECTIVES PROPRES AUX AFFAIRES CIVILES</w:t>
            </w:r>
            <w:r w:rsidR="00863DCF">
              <w:rPr>
                <w:noProof/>
                <w:webHidden/>
              </w:rPr>
              <w:tab/>
            </w:r>
            <w:r w:rsidR="00863DCF">
              <w:rPr>
                <w:noProof/>
                <w:webHidden/>
              </w:rPr>
              <w:fldChar w:fldCharType="begin"/>
            </w:r>
            <w:r w:rsidR="00863DCF">
              <w:rPr>
                <w:noProof/>
                <w:webHidden/>
              </w:rPr>
              <w:instrText xml:space="preserve"> PAGEREF _Toc117491448 \h </w:instrText>
            </w:r>
            <w:r w:rsidR="00863DCF">
              <w:rPr>
                <w:noProof/>
                <w:webHidden/>
              </w:rPr>
            </w:r>
            <w:r w:rsidR="00863DCF">
              <w:rPr>
                <w:noProof/>
                <w:webHidden/>
              </w:rPr>
              <w:fldChar w:fldCharType="separate"/>
            </w:r>
            <w:r w:rsidR="00312DC5">
              <w:rPr>
                <w:noProof/>
                <w:webHidden/>
              </w:rPr>
              <w:t>7</w:t>
            </w:r>
            <w:r w:rsidR="00863DCF">
              <w:rPr>
                <w:noProof/>
                <w:webHidden/>
              </w:rPr>
              <w:fldChar w:fldCharType="end"/>
            </w:r>
          </w:hyperlink>
        </w:p>
        <w:p w14:paraId="2585A01C" w14:textId="12B15A93" w:rsidR="00863DCF" w:rsidRDefault="00734CB3">
          <w:pPr>
            <w:pStyle w:val="TM2"/>
            <w:rPr>
              <w:rFonts w:asciiTheme="minorHAnsi" w:eastAsiaTheme="minorEastAsia" w:hAnsiTheme="minorHAnsi" w:cstheme="minorBidi"/>
              <w:iCs w:val="0"/>
              <w:noProof/>
              <w:szCs w:val="22"/>
              <w:bdr w:val="none" w:sz="0" w:space="0" w:color="auto"/>
              <w:lang w:val="fr-CA" w:eastAsia="fr-CA"/>
            </w:rPr>
          </w:pPr>
          <w:hyperlink w:anchor="_Toc117491449" w:history="1">
            <w:r w:rsidR="00863DCF" w:rsidRPr="00776080">
              <w:rPr>
                <w:rStyle w:val="Lienhypertexte"/>
                <w:noProof/>
                <w:lang w:val="fr-CA"/>
              </w:rPr>
              <w:t>La pratique civile</w:t>
            </w:r>
            <w:r w:rsidR="00863DCF">
              <w:rPr>
                <w:noProof/>
                <w:webHidden/>
              </w:rPr>
              <w:tab/>
            </w:r>
            <w:r w:rsidR="00863DCF">
              <w:rPr>
                <w:noProof/>
                <w:webHidden/>
              </w:rPr>
              <w:fldChar w:fldCharType="begin"/>
            </w:r>
            <w:r w:rsidR="00863DCF">
              <w:rPr>
                <w:noProof/>
                <w:webHidden/>
              </w:rPr>
              <w:instrText xml:space="preserve"> PAGEREF _Toc117491449 \h </w:instrText>
            </w:r>
            <w:r w:rsidR="00863DCF">
              <w:rPr>
                <w:noProof/>
                <w:webHidden/>
              </w:rPr>
            </w:r>
            <w:r w:rsidR="00863DCF">
              <w:rPr>
                <w:noProof/>
                <w:webHidden/>
              </w:rPr>
              <w:fldChar w:fldCharType="separate"/>
            </w:r>
            <w:r w:rsidR="00312DC5">
              <w:rPr>
                <w:noProof/>
                <w:webHidden/>
              </w:rPr>
              <w:t>7</w:t>
            </w:r>
            <w:r w:rsidR="00863DCF">
              <w:rPr>
                <w:noProof/>
                <w:webHidden/>
              </w:rPr>
              <w:fldChar w:fldCharType="end"/>
            </w:r>
          </w:hyperlink>
        </w:p>
        <w:p w14:paraId="125C0A12" w14:textId="63A3682E" w:rsidR="00863DCF" w:rsidRPr="00B36AFC" w:rsidRDefault="00734CB3">
          <w:pPr>
            <w:pStyle w:val="TM2"/>
            <w:rPr>
              <w:rStyle w:val="Hyperlink1"/>
            </w:rPr>
          </w:pPr>
          <w:hyperlink w:anchor="_Toc117491450" w:history="1">
            <w:r w:rsidR="00863DCF" w:rsidRPr="00776080">
              <w:rPr>
                <w:rStyle w:val="Lienhypertexte"/>
                <w:noProof/>
                <w:lang w:val="fr-CA"/>
              </w:rPr>
              <w:t>Demandes en cours d’instance en matière civile</w:t>
            </w:r>
            <w:r w:rsidR="00863DCF">
              <w:rPr>
                <w:noProof/>
                <w:webHidden/>
              </w:rPr>
              <w:tab/>
            </w:r>
            <w:r w:rsidR="00863DCF">
              <w:rPr>
                <w:noProof/>
                <w:webHidden/>
              </w:rPr>
              <w:fldChar w:fldCharType="begin"/>
            </w:r>
            <w:r w:rsidR="00863DCF">
              <w:rPr>
                <w:noProof/>
                <w:webHidden/>
              </w:rPr>
              <w:instrText xml:space="preserve"> PAGEREF _Toc117491450 \h </w:instrText>
            </w:r>
            <w:r w:rsidR="00863DCF">
              <w:rPr>
                <w:noProof/>
                <w:webHidden/>
              </w:rPr>
            </w:r>
            <w:r w:rsidR="00863DCF">
              <w:rPr>
                <w:noProof/>
                <w:webHidden/>
              </w:rPr>
              <w:fldChar w:fldCharType="separate"/>
            </w:r>
            <w:r w:rsidR="00312DC5">
              <w:rPr>
                <w:noProof/>
                <w:webHidden/>
              </w:rPr>
              <w:t>8</w:t>
            </w:r>
            <w:r w:rsidR="00863DCF">
              <w:rPr>
                <w:noProof/>
                <w:webHidden/>
              </w:rPr>
              <w:fldChar w:fldCharType="end"/>
            </w:r>
          </w:hyperlink>
        </w:p>
        <w:p w14:paraId="6FFB1B58" w14:textId="5AACF1D2" w:rsidR="00863DCF" w:rsidRDefault="00734CB3">
          <w:pPr>
            <w:pStyle w:val="TM1"/>
            <w:tabs>
              <w:tab w:val="right" w:leader="dot" w:pos="8638"/>
            </w:tabs>
            <w:rPr>
              <w:rFonts w:asciiTheme="minorHAnsi" w:eastAsiaTheme="minorEastAsia" w:hAnsiTheme="minorHAnsi" w:cstheme="minorBidi"/>
              <w:bCs w:val="0"/>
              <w:noProof/>
              <w:szCs w:val="22"/>
              <w:bdr w:val="none" w:sz="0" w:space="0" w:color="auto"/>
              <w:lang w:val="fr-CA" w:eastAsia="fr-CA"/>
            </w:rPr>
          </w:pPr>
          <w:hyperlink w:anchor="_Toc117491451" w:history="1">
            <w:r w:rsidR="00863DCF" w:rsidRPr="00863DCF">
              <w:rPr>
                <w:rStyle w:val="Lienhypertexte"/>
                <w:b/>
                <w:noProof/>
                <w:lang w:val="fr-CA"/>
              </w:rPr>
              <w:t>DIRECTIVES PROPRES AUX AFFAIRES FAMILIALES</w:t>
            </w:r>
            <w:r w:rsidR="00863DCF">
              <w:rPr>
                <w:noProof/>
                <w:webHidden/>
              </w:rPr>
              <w:tab/>
            </w:r>
            <w:r w:rsidR="00863DCF">
              <w:rPr>
                <w:noProof/>
                <w:webHidden/>
              </w:rPr>
              <w:fldChar w:fldCharType="begin"/>
            </w:r>
            <w:r w:rsidR="00863DCF">
              <w:rPr>
                <w:noProof/>
                <w:webHidden/>
              </w:rPr>
              <w:instrText xml:space="preserve"> PAGEREF _Toc117491451 \h </w:instrText>
            </w:r>
            <w:r w:rsidR="00863DCF">
              <w:rPr>
                <w:noProof/>
                <w:webHidden/>
              </w:rPr>
            </w:r>
            <w:r w:rsidR="00863DCF">
              <w:rPr>
                <w:noProof/>
                <w:webHidden/>
              </w:rPr>
              <w:fldChar w:fldCharType="separate"/>
            </w:r>
            <w:r w:rsidR="00312DC5">
              <w:rPr>
                <w:noProof/>
                <w:webHidden/>
              </w:rPr>
              <w:t>9</w:t>
            </w:r>
            <w:r w:rsidR="00863DCF">
              <w:rPr>
                <w:noProof/>
                <w:webHidden/>
              </w:rPr>
              <w:fldChar w:fldCharType="end"/>
            </w:r>
          </w:hyperlink>
        </w:p>
        <w:p w14:paraId="0F54F1C3" w14:textId="3C670E29" w:rsidR="00863DCF" w:rsidRDefault="00734CB3">
          <w:pPr>
            <w:pStyle w:val="TM2"/>
            <w:rPr>
              <w:rFonts w:asciiTheme="minorHAnsi" w:eastAsiaTheme="minorEastAsia" w:hAnsiTheme="minorHAnsi" w:cstheme="minorBidi"/>
              <w:iCs w:val="0"/>
              <w:noProof/>
              <w:szCs w:val="22"/>
              <w:bdr w:val="none" w:sz="0" w:space="0" w:color="auto"/>
              <w:lang w:val="fr-CA" w:eastAsia="fr-CA"/>
            </w:rPr>
          </w:pPr>
          <w:hyperlink w:anchor="_Toc117491452" w:history="1">
            <w:r w:rsidR="00863DCF" w:rsidRPr="00776080">
              <w:rPr>
                <w:rStyle w:val="Lienhypertexte"/>
                <w:noProof/>
                <w:lang w:val="fr-CA"/>
              </w:rPr>
              <w:t>La pratique familiale</w:t>
            </w:r>
            <w:r w:rsidR="00863DCF">
              <w:rPr>
                <w:noProof/>
                <w:webHidden/>
              </w:rPr>
              <w:tab/>
            </w:r>
            <w:r w:rsidR="00863DCF">
              <w:rPr>
                <w:noProof/>
                <w:webHidden/>
              </w:rPr>
              <w:fldChar w:fldCharType="begin"/>
            </w:r>
            <w:r w:rsidR="00863DCF">
              <w:rPr>
                <w:noProof/>
                <w:webHidden/>
              </w:rPr>
              <w:instrText xml:space="preserve"> PAGEREF _Toc117491452 \h </w:instrText>
            </w:r>
            <w:r w:rsidR="00863DCF">
              <w:rPr>
                <w:noProof/>
                <w:webHidden/>
              </w:rPr>
            </w:r>
            <w:r w:rsidR="00863DCF">
              <w:rPr>
                <w:noProof/>
                <w:webHidden/>
              </w:rPr>
              <w:fldChar w:fldCharType="separate"/>
            </w:r>
            <w:r w:rsidR="00312DC5">
              <w:rPr>
                <w:noProof/>
                <w:webHidden/>
              </w:rPr>
              <w:t>9</w:t>
            </w:r>
            <w:r w:rsidR="00863DCF">
              <w:rPr>
                <w:noProof/>
                <w:webHidden/>
              </w:rPr>
              <w:fldChar w:fldCharType="end"/>
            </w:r>
          </w:hyperlink>
        </w:p>
        <w:p w14:paraId="48CB83CE" w14:textId="3845337C" w:rsidR="00863DCF" w:rsidRDefault="00734CB3">
          <w:pPr>
            <w:pStyle w:val="TM2"/>
            <w:rPr>
              <w:rFonts w:asciiTheme="minorHAnsi" w:eastAsiaTheme="minorEastAsia" w:hAnsiTheme="minorHAnsi" w:cstheme="minorBidi"/>
              <w:iCs w:val="0"/>
              <w:noProof/>
              <w:szCs w:val="22"/>
              <w:bdr w:val="none" w:sz="0" w:space="0" w:color="auto"/>
              <w:lang w:val="fr-CA" w:eastAsia="fr-CA"/>
            </w:rPr>
          </w:pPr>
          <w:hyperlink w:anchor="_Toc117491453" w:history="1">
            <w:r w:rsidR="00863DCF" w:rsidRPr="00776080">
              <w:rPr>
                <w:rStyle w:val="Lienhypertexte"/>
                <w:noProof/>
                <w:lang w:val="fr-CA"/>
              </w:rPr>
              <w:t>Les demandes en cours d’instance</w:t>
            </w:r>
            <w:r w:rsidR="00863DCF">
              <w:rPr>
                <w:noProof/>
                <w:webHidden/>
              </w:rPr>
              <w:tab/>
            </w:r>
            <w:r w:rsidR="00863DCF">
              <w:rPr>
                <w:noProof/>
                <w:webHidden/>
              </w:rPr>
              <w:fldChar w:fldCharType="begin"/>
            </w:r>
            <w:r w:rsidR="00863DCF">
              <w:rPr>
                <w:noProof/>
                <w:webHidden/>
              </w:rPr>
              <w:instrText xml:space="preserve"> PAGEREF _Toc117491453 \h </w:instrText>
            </w:r>
            <w:r w:rsidR="00863DCF">
              <w:rPr>
                <w:noProof/>
                <w:webHidden/>
              </w:rPr>
            </w:r>
            <w:r w:rsidR="00863DCF">
              <w:rPr>
                <w:noProof/>
                <w:webHidden/>
              </w:rPr>
              <w:fldChar w:fldCharType="separate"/>
            </w:r>
            <w:r w:rsidR="00312DC5">
              <w:rPr>
                <w:noProof/>
                <w:webHidden/>
              </w:rPr>
              <w:t>9</w:t>
            </w:r>
            <w:r w:rsidR="00863DCF">
              <w:rPr>
                <w:noProof/>
                <w:webHidden/>
              </w:rPr>
              <w:fldChar w:fldCharType="end"/>
            </w:r>
          </w:hyperlink>
        </w:p>
        <w:p w14:paraId="428C57FE" w14:textId="71AA99FB" w:rsidR="00863DCF" w:rsidRDefault="00734CB3">
          <w:pPr>
            <w:pStyle w:val="TM2"/>
            <w:rPr>
              <w:rFonts w:asciiTheme="minorHAnsi" w:eastAsiaTheme="minorEastAsia" w:hAnsiTheme="minorHAnsi" w:cstheme="minorBidi"/>
              <w:iCs w:val="0"/>
              <w:noProof/>
              <w:szCs w:val="22"/>
              <w:bdr w:val="none" w:sz="0" w:space="0" w:color="auto"/>
              <w:lang w:val="fr-CA" w:eastAsia="fr-CA"/>
            </w:rPr>
          </w:pPr>
          <w:hyperlink w:anchor="_Toc117491454" w:history="1">
            <w:r w:rsidR="00863DCF" w:rsidRPr="00776080">
              <w:rPr>
                <w:rStyle w:val="Lienhypertexte"/>
                <w:noProof/>
                <w:lang w:val="fr-CA"/>
              </w:rPr>
              <w:t>Dossiers fixés au rôle de pratique contestée</w:t>
            </w:r>
            <w:r w:rsidR="00863DCF">
              <w:rPr>
                <w:noProof/>
                <w:webHidden/>
              </w:rPr>
              <w:tab/>
            </w:r>
            <w:r w:rsidR="00863DCF">
              <w:rPr>
                <w:noProof/>
                <w:webHidden/>
              </w:rPr>
              <w:fldChar w:fldCharType="begin"/>
            </w:r>
            <w:r w:rsidR="00863DCF">
              <w:rPr>
                <w:noProof/>
                <w:webHidden/>
              </w:rPr>
              <w:instrText xml:space="preserve"> PAGEREF _Toc117491454 \h </w:instrText>
            </w:r>
            <w:r w:rsidR="00863DCF">
              <w:rPr>
                <w:noProof/>
                <w:webHidden/>
              </w:rPr>
            </w:r>
            <w:r w:rsidR="00863DCF">
              <w:rPr>
                <w:noProof/>
                <w:webHidden/>
              </w:rPr>
              <w:fldChar w:fldCharType="separate"/>
            </w:r>
            <w:r w:rsidR="00312DC5">
              <w:rPr>
                <w:noProof/>
                <w:webHidden/>
              </w:rPr>
              <w:t>13</w:t>
            </w:r>
            <w:r w:rsidR="00863DCF">
              <w:rPr>
                <w:noProof/>
                <w:webHidden/>
              </w:rPr>
              <w:fldChar w:fldCharType="end"/>
            </w:r>
          </w:hyperlink>
        </w:p>
        <w:p w14:paraId="1D18832B" w14:textId="54F97CA6" w:rsidR="00863DCF" w:rsidRDefault="00734CB3">
          <w:pPr>
            <w:pStyle w:val="TM2"/>
            <w:rPr>
              <w:rFonts w:asciiTheme="minorHAnsi" w:eastAsiaTheme="minorEastAsia" w:hAnsiTheme="minorHAnsi" w:cstheme="minorBidi"/>
              <w:iCs w:val="0"/>
              <w:noProof/>
              <w:szCs w:val="22"/>
              <w:bdr w:val="none" w:sz="0" w:space="0" w:color="auto"/>
              <w:lang w:val="fr-CA" w:eastAsia="fr-CA"/>
            </w:rPr>
          </w:pPr>
          <w:hyperlink w:anchor="_Toc117491455" w:history="1">
            <w:r w:rsidR="00863DCF" w:rsidRPr="00776080">
              <w:rPr>
                <w:rStyle w:val="Lienhypertexte"/>
                <w:noProof/>
                <w:lang w:val="fr-CA"/>
              </w:rPr>
              <w:t>Les demandes conjointes et par défaut</w:t>
            </w:r>
            <w:r w:rsidR="00863DCF">
              <w:rPr>
                <w:noProof/>
                <w:webHidden/>
              </w:rPr>
              <w:tab/>
            </w:r>
            <w:r w:rsidR="00863DCF">
              <w:rPr>
                <w:noProof/>
                <w:webHidden/>
              </w:rPr>
              <w:fldChar w:fldCharType="begin"/>
            </w:r>
            <w:r w:rsidR="00863DCF">
              <w:rPr>
                <w:noProof/>
                <w:webHidden/>
              </w:rPr>
              <w:instrText xml:space="preserve"> PAGEREF _Toc117491455 \h </w:instrText>
            </w:r>
            <w:r w:rsidR="00863DCF">
              <w:rPr>
                <w:noProof/>
                <w:webHidden/>
              </w:rPr>
            </w:r>
            <w:r w:rsidR="00863DCF">
              <w:rPr>
                <w:noProof/>
                <w:webHidden/>
              </w:rPr>
              <w:fldChar w:fldCharType="separate"/>
            </w:r>
            <w:r w:rsidR="00312DC5">
              <w:rPr>
                <w:noProof/>
                <w:webHidden/>
              </w:rPr>
              <w:t>14</w:t>
            </w:r>
            <w:r w:rsidR="00863DCF">
              <w:rPr>
                <w:noProof/>
                <w:webHidden/>
              </w:rPr>
              <w:fldChar w:fldCharType="end"/>
            </w:r>
          </w:hyperlink>
        </w:p>
        <w:p w14:paraId="506CBE92" w14:textId="7CDCF61A" w:rsidR="00863DCF" w:rsidRDefault="00734CB3">
          <w:pPr>
            <w:pStyle w:val="TM1"/>
            <w:tabs>
              <w:tab w:val="right" w:leader="dot" w:pos="8638"/>
            </w:tabs>
            <w:rPr>
              <w:rFonts w:asciiTheme="minorHAnsi" w:eastAsiaTheme="minorEastAsia" w:hAnsiTheme="minorHAnsi" w:cstheme="minorBidi"/>
              <w:bCs w:val="0"/>
              <w:noProof/>
              <w:szCs w:val="22"/>
              <w:bdr w:val="none" w:sz="0" w:space="0" w:color="auto"/>
              <w:lang w:val="fr-CA" w:eastAsia="fr-CA"/>
            </w:rPr>
          </w:pPr>
          <w:hyperlink w:anchor="_Toc117491456" w:history="1">
            <w:r w:rsidR="00863DCF" w:rsidRPr="00863DCF">
              <w:rPr>
                <w:rStyle w:val="Lienhypertexte"/>
                <w:b/>
                <w:noProof/>
                <w:lang w:val="fr-CA"/>
              </w:rPr>
              <w:t>LES DEMANDES EN MATIÈRE DE FAILLITE ET D’INSOLVABILITÉ</w:t>
            </w:r>
            <w:r w:rsidR="00863DCF">
              <w:rPr>
                <w:noProof/>
                <w:webHidden/>
              </w:rPr>
              <w:tab/>
            </w:r>
            <w:r w:rsidR="00863DCF">
              <w:rPr>
                <w:noProof/>
                <w:webHidden/>
              </w:rPr>
              <w:fldChar w:fldCharType="begin"/>
            </w:r>
            <w:r w:rsidR="00863DCF">
              <w:rPr>
                <w:noProof/>
                <w:webHidden/>
              </w:rPr>
              <w:instrText xml:space="preserve"> PAGEREF _Toc117491456 \h </w:instrText>
            </w:r>
            <w:r w:rsidR="00863DCF">
              <w:rPr>
                <w:noProof/>
                <w:webHidden/>
              </w:rPr>
            </w:r>
            <w:r w:rsidR="00863DCF">
              <w:rPr>
                <w:noProof/>
                <w:webHidden/>
              </w:rPr>
              <w:fldChar w:fldCharType="separate"/>
            </w:r>
            <w:r w:rsidR="00312DC5">
              <w:rPr>
                <w:noProof/>
                <w:webHidden/>
              </w:rPr>
              <w:t>14</w:t>
            </w:r>
            <w:r w:rsidR="00863DCF">
              <w:rPr>
                <w:noProof/>
                <w:webHidden/>
              </w:rPr>
              <w:fldChar w:fldCharType="end"/>
            </w:r>
          </w:hyperlink>
        </w:p>
        <w:p w14:paraId="76D7B87C" w14:textId="2811782B" w:rsidR="00863DCF" w:rsidRDefault="00734CB3">
          <w:pPr>
            <w:pStyle w:val="TM2"/>
            <w:rPr>
              <w:rFonts w:asciiTheme="minorHAnsi" w:eastAsiaTheme="minorEastAsia" w:hAnsiTheme="minorHAnsi" w:cstheme="minorBidi"/>
              <w:iCs w:val="0"/>
              <w:noProof/>
              <w:szCs w:val="22"/>
              <w:bdr w:val="none" w:sz="0" w:space="0" w:color="auto"/>
              <w:lang w:val="fr-CA" w:eastAsia="fr-CA"/>
            </w:rPr>
          </w:pPr>
          <w:hyperlink w:anchor="_Toc117491457" w:history="1">
            <w:r w:rsidR="00863DCF" w:rsidRPr="00776080">
              <w:rPr>
                <w:rStyle w:val="Lienhypertexte"/>
                <w:noProof/>
                <w:lang w:val="fr-CA"/>
              </w:rPr>
              <w:t>Les requêtes</w:t>
            </w:r>
            <w:r w:rsidR="00863DCF">
              <w:rPr>
                <w:noProof/>
                <w:webHidden/>
              </w:rPr>
              <w:tab/>
            </w:r>
            <w:r w:rsidR="00863DCF">
              <w:rPr>
                <w:noProof/>
                <w:webHidden/>
              </w:rPr>
              <w:fldChar w:fldCharType="begin"/>
            </w:r>
            <w:r w:rsidR="00863DCF">
              <w:rPr>
                <w:noProof/>
                <w:webHidden/>
              </w:rPr>
              <w:instrText xml:space="preserve"> PAGEREF _Toc117491457 \h </w:instrText>
            </w:r>
            <w:r w:rsidR="00863DCF">
              <w:rPr>
                <w:noProof/>
                <w:webHidden/>
              </w:rPr>
            </w:r>
            <w:r w:rsidR="00863DCF">
              <w:rPr>
                <w:noProof/>
                <w:webHidden/>
              </w:rPr>
              <w:fldChar w:fldCharType="separate"/>
            </w:r>
            <w:r w:rsidR="00312DC5">
              <w:rPr>
                <w:noProof/>
                <w:webHidden/>
              </w:rPr>
              <w:t>14</w:t>
            </w:r>
            <w:r w:rsidR="00863DCF">
              <w:rPr>
                <w:noProof/>
                <w:webHidden/>
              </w:rPr>
              <w:fldChar w:fldCharType="end"/>
            </w:r>
          </w:hyperlink>
        </w:p>
        <w:p w14:paraId="4CCD57E5" w14:textId="2E02C089" w:rsidR="00863DCF" w:rsidRDefault="00734CB3">
          <w:pPr>
            <w:pStyle w:val="TM2"/>
            <w:rPr>
              <w:rFonts w:asciiTheme="minorHAnsi" w:eastAsiaTheme="minorEastAsia" w:hAnsiTheme="minorHAnsi" w:cstheme="minorBidi"/>
              <w:iCs w:val="0"/>
              <w:noProof/>
              <w:szCs w:val="22"/>
              <w:bdr w:val="none" w:sz="0" w:space="0" w:color="auto"/>
              <w:lang w:val="fr-CA" w:eastAsia="fr-CA"/>
            </w:rPr>
          </w:pPr>
          <w:hyperlink w:anchor="_Toc117491458" w:history="1">
            <w:r w:rsidR="00863DCF" w:rsidRPr="00776080">
              <w:rPr>
                <w:rStyle w:val="Lienhypertexte"/>
                <w:noProof/>
                <w:lang w:val="fr-CA"/>
              </w:rPr>
              <w:t>Dépôt d’une requête en faillite</w:t>
            </w:r>
            <w:r w:rsidR="00863DCF">
              <w:rPr>
                <w:noProof/>
                <w:webHidden/>
              </w:rPr>
              <w:tab/>
            </w:r>
            <w:r w:rsidR="00863DCF">
              <w:rPr>
                <w:noProof/>
                <w:webHidden/>
              </w:rPr>
              <w:fldChar w:fldCharType="begin"/>
            </w:r>
            <w:r w:rsidR="00863DCF">
              <w:rPr>
                <w:noProof/>
                <w:webHidden/>
              </w:rPr>
              <w:instrText xml:space="preserve"> PAGEREF _Toc117491458 \h </w:instrText>
            </w:r>
            <w:r w:rsidR="00863DCF">
              <w:rPr>
                <w:noProof/>
                <w:webHidden/>
              </w:rPr>
            </w:r>
            <w:r w:rsidR="00863DCF">
              <w:rPr>
                <w:noProof/>
                <w:webHidden/>
              </w:rPr>
              <w:fldChar w:fldCharType="separate"/>
            </w:r>
            <w:r w:rsidR="00312DC5">
              <w:rPr>
                <w:noProof/>
                <w:webHidden/>
              </w:rPr>
              <w:t>15</w:t>
            </w:r>
            <w:r w:rsidR="00863DCF">
              <w:rPr>
                <w:noProof/>
                <w:webHidden/>
              </w:rPr>
              <w:fldChar w:fldCharType="end"/>
            </w:r>
          </w:hyperlink>
        </w:p>
        <w:p w14:paraId="7CB1C6ED" w14:textId="52CF8CA1" w:rsidR="00863DCF" w:rsidRDefault="00734CB3">
          <w:pPr>
            <w:pStyle w:val="TM2"/>
            <w:rPr>
              <w:rFonts w:asciiTheme="minorHAnsi" w:eastAsiaTheme="minorEastAsia" w:hAnsiTheme="minorHAnsi" w:cstheme="minorBidi"/>
              <w:iCs w:val="0"/>
              <w:noProof/>
              <w:szCs w:val="22"/>
              <w:bdr w:val="none" w:sz="0" w:space="0" w:color="auto"/>
              <w:lang w:val="fr-CA" w:eastAsia="fr-CA"/>
            </w:rPr>
          </w:pPr>
          <w:hyperlink w:anchor="_Toc117491459" w:history="1">
            <w:r w:rsidR="00863DCF" w:rsidRPr="00776080">
              <w:rPr>
                <w:rStyle w:val="Lienhypertexte"/>
                <w:noProof/>
                <w:lang w:val="fr-CA"/>
              </w:rPr>
              <w:t>Appel des ordonnances ou décisions du registraire</w:t>
            </w:r>
            <w:r w:rsidR="00863DCF">
              <w:rPr>
                <w:noProof/>
                <w:webHidden/>
              </w:rPr>
              <w:tab/>
            </w:r>
            <w:r w:rsidR="00863DCF">
              <w:rPr>
                <w:noProof/>
                <w:webHidden/>
              </w:rPr>
              <w:fldChar w:fldCharType="begin"/>
            </w:r>
            <w:r w:rsidR="00863DCF">
              <w:rPr>
                <w:noProof/>
                <w:webHidden/>
              </w:rPr>
              <w:instrText xml:space="preserve"> PAGEREF _Toc117491459 \h </w:instrText>
            </w:r>
            <w:r w:rsidR="00863DCF">
              <w:rPr>
                <w:noProof/>
                <w:webHidden/>
              </w:rPr>
            </w:r>
            <w:r w:rsidR="00863DCF">
              <w:rPr>
                <w:noProof/>
                <w:webHidden/>
              </w:rPr>
              <w:fldChar w:fldCharType="separate"/>
            </w:r>
            <w:r w:rsidR="00312DC5">
              <w:rPr>
                <w:noProof/>
                <w:webHidden/>
              </w:rPr>
              <w:t>15</w:t>
            </w:r>
            <w:r w:rsidR="00863DCF">
              <w:rPr>
                <w:noProof/>
                <w:webHidden/>
              </w:rPr>
              <w:fldChar w:fldCharType="end"/>
            </w:r>
          </w:hyperlink>
        </w:p>
        <w:p w14:paraId="4B297107" w14:textId="266B57E8" w:rsidR="00863DCF" w:rsidRDefault="00734CB3">
          <w:pPr>
            <w:pStyle w:val="TM2"/>
            <w:rPr>
              <w:rFonts w:asciiTheme="minorHAnsi" w:eastAsiaTheme="minorEastAsia" w:hAnsiTheme="minorHAnsi" w:cstheme="minorBidi"/>
              <w:iCs w:val="0"/>
              <w:noProof/>
              <w:szCs w:val="22"/>
              <w:bdr w:val="none" w:sz="0" w:space="0" w:color="auto"/>
              <w:lang w:val="fr-CA" w:eastAsia="fr-CA"/>
            </w:rPr>
          </w:pPr>
          <w:hyperlink w:anchor="_Toc117491460" w:history="1">
            <w:r w:rsidR="00863DCF" w:rsidRPr="00776080">
              <w:rPr>
                <w:rStyle w:val="Lienhypertexte"/>
                <w:noProof/>
                <w:lang w:val="fr-CA"/>
              </w:rPr>
              <w:t>Les séances de pratique</w:t>
            </w:r>
            <w:r w:rsidR="00863DCF">
              <w:rPr>
                <w:noProof/>
                <w:webHidden/>
              </w:rPr>
              <w:tab/>
            </w:r>
            <w:r w:rsidR="00863DCF">
              <w:rPr>
                <w:noProof/>
                <w:webHidden/>
              </w:rPr>
              <w:fldChar w:fldCharType="begin"/>
            </w:r>
            <w:r w:rsidR="00863DCF">
              <w:rPr>
                <w:noProof/>
                <w:webHidden/>
              </w:rPr>
              <w:instrText xml:space="preserve"> PAGEREF _Toc117491460 \h </w:instrText>
            </w:r>
            <w:r w:rsidR="00863DCF">
              <w:rPr>
                <w:noProof/>
                <w:webHidden/>
              </w:rPr>
            </w:r>
            <w:r w:rsidR="00863DCF">
              <w:rPr>
                <w:noProof/>
                <w:webHidden/>
              </w:rPr>
              <w:fldChar w:fldCharType="separate"/>
            </w:r>
            <w:r w:rsidR="00312DC5">
              <w:rPr>
                <w:noProof/>
                <w:webHidden/>
              </w:rPr>
              <w:t>16</w:t>
            </w:r>
            <w:r w:rsidR="00863DCF">
              <w:rPr>
                <w:noProof/>
                <w:webHidden/>
              </w:rPr>
              <w:fldChar w:fldCharType="end"/>
            </w:r>
          </w:hyperlink>
        </w:p>
        <w:p w14:paraId="0FE1E7FF" w14:textId="5DA4FF55" w:rsidR="00863DCF" w:rsidRDefault="00734CB3">
          <w:pPr>
            <w:pStyle w:val="TM1"/>
            <w:tabs>
              <w:tab w:val="right" w:leader="dot" w:pos="8638"/>
            </w:tabs>
            <w:rPr>
              <w:rFonts w:asciiTheme="minorHAnsi" w:eastAsiaTheme="minorEastAsia" w:hAnsiTheme="minorHAnsi" w:cstheme="minorBidi"/>
              <w:bCs w:val="0"/>
              <w:noProof/>
              <w:szCs w:val="22"/>
              <w:bdr w:val="none" w:sz="0" w:space="0" w:color="auto"/>
              <w:lang w:val="fr-CA" w:eastAsia="fr-CA"/>
            </w:rPr>
          </w:pPr>
          <w:hyperlink w:anchor="_Toc117491461" w:history="1">
            <w:r w:rsidR="00863DCF" w:rsidRPr="00863DCF">
              <w:rPr>
                <w:rStyle w:val="Lienhypertexte"/>
                <w:b/>
                <w:noProof/>
              </w:rPr>
              <w:t>COORDONNÉES UTILES</w:t>
            </w:r>
            <w:r w:rsidR="00863DCF">
              <w:rPr>
                <w:noProof/>
                <w:webHidden/>
              </w:rPr>
              <w:tab/>
            </w:r>
            <w:r w:rsidR="00863DCF">
              <w:rPr>
                <w:noProof/>
                <w:webHidden/>
              </w:rPr>
              <w:fldChar w:fldCharType="begin"/>
            </w:r>
            <w:r w:rsidR="00863DCF">
              <w:rPr>
                <w:noProof/>
                <w:webHidden/>
              </w:rPr>
              <w:instrText xml:space="preserve"> PAGEREF _Toc117491461 \h </w:instrText>
            </w:r>
            <w:r w:rsidR="00863DCF">
              <w:rPr>
                <w:noProof/>
                <w:webHidden/>
              </w:rPr>
            </w:r>
            <w:r w:rsidR="00863DCF">
              <w:rPr>
                <w:noProof/>
                <w:webHidden/>
              </w:rPr>
              <w:fldChar w:fldCharType="separate"/>
            </w:r>
            <w:r w:rsidR="00312DC5">
              <w:rPr>
                <w:noProof/>
                <w:webHidden/>
              </w:rPr>
              <w:t>16</w:t>
            </w:r>
            <w:r w:rsidR="00863DCF">
              <w:rPr>
                <w:noProof/>
                <w:webHidden/>
              </w:rPr>
              <w:fldChar w:fldCharType="end"/>
            </w:r>
          </w:hyperlink>
        </w:p>
        <w:p w14:paraId="688DDBEE" w14:textId="581C92CA" w:rsidR="00863DCF" w:rsidRDefault="00734CB3">
          <w:pPr>
            <w:pStyle w:val="TM1"/>
            <w:tabs>
              <w:tab w:val="right" w:leader="dot" w:pos="8638"/>
            </w:tabs>
            <w:rPr>
              <w:rFonts w:asciiTheme="minorHAnsi" w:eastAsiaTheme="minorEastAsia" w:hAnsiTheme="minorHAnsi" w:cstheme="minorBidi"/>
              <w:bCs w:val="0"/>
              <w:noProof/>
              <w:szCs w:val="22"/>
              <w:bdr w:val="none" w:sz="0" w:space="0" w:color="auto"/>
              <w:lang w:val="fr-CA" w:eastAsia="fr-CA"/>
            </w:rPr>
          </w:pPr>
          <w:hyperlink w:anchor="_Toc117491462" w:history="1">
            <w:r w:rsidR="00863DCF" w:rsidRPr="00863DCF">
              <w:rPr>
                <w:rStyle w:val="Lienhypertexte"/>
                <w:b/>
                <w:noProof/>
                <w:lang w:val="fr-CA"/>
              </w:rPr>
              <w:t>LISTE DES ANNEXES</w:t>
            </w:r>
            <w:r w:rsidR="00863DCF">
              <w:rPr>
                <w:noProof/>
                <w:webHidden/>
              </w:rPr>
              <w:tab/>
            </w:r>
            <w:r w:rsidR="00863DCF">
              <w:rPr>
                <w:noProof/>
                <w:webHidden/>
              </w:rPr>
              <w:fldChar w:fldCharType="begin"/>
            </w:r>
            <w:r w:rsidR="00863DCF">
              <w:rPr>
                <w:noProof/>
                <w:webHidden/>
              </w:rPr>
              <w:instrText xml:space="preserve"> PAGEREF _Toc117491462 \h </w:instrText>
            </w:r>
            <w:r w:rsidR="00863DCF">
              <w:rPr>
                <w:noProof/>
                <w:webHidden/>
              </w:rPr>
            </w:r>
            <w:r w:rsidR="00863DCF">
              <w:rPr>
                <w:noProof/>
                <w:webHidden/>
              </w:rPr>
              <w:fldChar w:fldCharType="separate"/>
            </w:r>
            <w:r w:rsidR="00312DC5">
              <w:rPr>
                <w:noProof/>
                <w:webHidden/>
              </w:rPr>
              <w:t>18</w:t>
            </w:r>
            <w:r w:rsidR="00863DCF">
              <w:rPr>
                <w:noProof/>
                <w:webHidden/>
              </w:rPr>
              <w:fldChar w:fldCharType="end"/>
            </w:r>
          </w:hyperlink>
        </w:p>
        <w:p w14:paraId="253B1F71" w14:textId="475FB211" w:rsidR="00115539" w:rsidRDefault="00115539">
          <w:r>
            <w:rPr>
              <w:b/>
              <w:bCs/>
              <w:lang w:val="fr-FR"/>
            </w:rPr>
            <w:fldChar w:fldCharType="end"/>
          </w:r>
        </w:p>
      </w:sdtContent>
    </w:sdt>
    <w:p w14:paraId="6831EDB1" w14:textId="77777777" w:rsidR="00115539" w:rsidRDefault="00115539">
      <w:pPr>
        <w:rPr>
          <w:rFonts w:ascii="Arial Gras" w:eastAsia="Arial" w:hAnsi="Arial Gras" w:cs="Arial"/>
          <w:b/>
          <w:bCs/>
          <w:bdr w:val="none" w:sz="0" w:space="0" w:color="auto"/>
          <w:lang w:val="fr-CA"/>
        </w:rPr>
      </w:pPr>
      <w:r>
        <w:rPr>
          <w:lang w:val="fr-CA"/>
        </w:rPr>
        <w:br w:type="page"/>
      </w:r>
    </w:p>
    <w:p w14:paraId="5E788F9E" w14:textId="77777777" w:rsidR="00254ED7" w:rsidRPr="00254ED7" w:rsidRDefault="00254ED7" w:rsidP="00254ED7">
      <w:pPr>
        <w:pStyle w:val="Titre2"/>
        <w:rPr>
          <w:lang w:val="fr-CA"/>
        </w:rPr>
      </w:pPr>
    </w:p>
    <w:p w14:paraId="522A84F4" w14:textId="74683249" w:rsidR="00254ED7" w:rsidRDefault="001A6A78" w:rsidP="00115539">
      <w:pPr>
        <w:pStyle w:val="Titre1"/>
        <w:rPr>
          <w:rStyle w:val="Aucun"/>
          <w:sz w:val="24"/>
          <w:szCs w:val="24"/>
          <w:lang w:val="fr-CA"/>
        </w:rPr>
      </w:pPr>
      <w:bookmarkStart w:id="5" w:name="_Toc67922568"/>
      <w:bookmarkStart w:id="6" w:name="_Toc109371558"/>
      <w:bookmarkStart w:id="7" w:name="_Toc117491435"/>
      <w:bookmarkStart w:id="8" w:name="_Toc4"/>
      <w:r w:rsidRPr="005D4A0C">
        <w:rPr>
          <w:rStyle w:val="Aucun"/>
          <w:sz w:val="24"/>
          <w:szCs w:val="24"/>
          <w:lang w:val="fr-CA"/>
        </w:rPr>
        <w:t>DIRECTIVES GÉNÉRALES</w:t>
      </w:r>
      <w:bookmarkStart w:id="9" w:name="_Toc67922594"/>
      <w:bookmarkEnd w:id="5"/>
      <w:bookmarkEnd w:id="6"/>
      <w:bookmarkEnd w:id="7"/>
    </w:p>
    <w:p w14:paraId="5C5E1686" w14:textId="77777777" w:rsidR="00312DC5" w:rsidRPr="00312DC5" w:rsidRDefault="00312DC5" w:rsidP="00312DC5">
      <w:pPr>
        <w:rPr>
          <w:lang w:val="fr-CA"/>
        </w:rPr>
      </w:pPr>
    </w:p>
    <w:p w14:paraId="443B5557" w14:textId="77777777" w:rsidR="00E763D5" w:rsidRPr="00E763D5" w:rsidRDefault="00E763D5" w:rsidP="00863DCF">
      <w:pPr>
        <w:pStyle w:val="Titre2"/>
        <w:rPr>
          <w:lang w:val="fr-CA"/>
        </w:rPr>
      </w:pPr>
      <w:bookmarkStart w:id="10" w:name="_Toc117491436"/>
      <w:r w:rsidRPr="00E763D5">
        <w:rPr>
          <w:lang w:val="fr-CA"/>
        </w:rPr>
        <w:t>Objet et champ d’application</w:t>
      </w:r>
      <w:bookmarkEnd w:id="10"/>
    </w:p>
    <w:p w14:paraId="3345B622" w14:textId="77777777" w:rsidR="00E763D5" w:rsidRDefault="00E763D5" w:rsidP="00E763D5">
      <w:pPr>
        <w:jc w:val="both"/>
        <w:rPr>
          <w:rFonts w:ascii="Arial" w:hAnsi="Arial" w:cs="Arial"/>
          <w:lang w:val="fr-CA"/>
        </w:rPr>
      </w:pPr>
    </w:p>
    <w:p w14:paraId="146913CA" w14:textId="2D88CE89" w:rsidR="00E763D5" w:rsidRDefault="00E763D5" w:rsidP="00863DCF">
      <w:pPr>
        <w:pStyle w:val="paragraphenumrot"/>
      </w:pPr>
      <w:r>
        <w:t xml:space="preserve">Les présentes directives complètent les directives qui s’appliquent dans tous les districts de la division de Montréal et en cas de divergence, elles ont préséance sur ces dernières.  </w:t>
      </w:r>
    </w:p>
    <w:p w14:paraId="1E28F344" w14:textId="77777777" w:rsidR="00E763D5" w:rsidRDefault="00E763D5" w:rsidP="00863DCF">
      <w:pPr>
        <w:pStyle w:val="Titre2"/>
        <w:rPr>
          <w:lang w:val="fr-CA"/>
        </w:rPr>
      </w:pPr>
      <w:bookmarkStart w:id="11" w:name="_Toc117491437"/>
      <w:r w:rsidRPr="00E763D5">
        <w:rPr>
          <w:lang w:val="fr-CA"/>
        </w:rPr>
        <w:t>Protocole de l’instance</w:t>
      </w:r>
      <w:bookmarkEnd w:id="11"/>
    </w:p>
    <w:p w14:paraId="24094B1A" w14:textId="77777777" w:rsidR="00E763D5" w:rsidRDefault="00E763D5" w:rsidP="00E763D5">
      <w:pPr>
        <w:jc w:val="both"/>
        <w:rPr>
          <w:rFonts w:ascii="Arial" w:hAnsi="Arial" w:cs="Arial"/>
          <w:b/>
          <w:lang w:val="fr-CA"/>
        </w:rPr>
      </w:pPr>
    </w:p>
    <w:p w14:paraId="1392DE4B" w14:textId="4B7ADDDA" w:rsidR="00E763D5" w:rsidRPr="00E763D5" w:rsidRDefault="00E763D5" w:rsidP="00863DCF">
      <w:pPr>
        <w:pStyle w:val="paragraphenumrot"/>
        <w:ind w:left="635" w:hanging="635"/>
      </w:pPr>
      <w:r w:rsidRPr="00E763D5">
        <w:t xml:space="preserve">L’interrogatoire préalable </w:t>
      </w:r>
      <w:r w:rsidR="00FB4F97">
        <w:t xml:space="preserve">à l’instruction </w:t>
      </w:r>
      <w:r w:rsidRPr="00E763D5">
        <w:t xml:space="preserve">ne peut être fait que s’il a été prévu au protocole de l’instance (art. 221 </w:t>
      </w:r>
      <w:r w:rsidR="009936E4">
        <w:t xml:space="preserve">(1) </w:t>
      </w:r>
      <w:proofErr w:type="spellStart"/>
      <w:r w:rsidRPr="00E763D5">
        <w:t>C.p.c</w:t>
      </w:r>
      <w:proofErr w:type="spellEnd"/>
      <w:r w:rsidRPr="00E763D5">
        <w:t xml:space="preserve">.). Les parties </w:t>
      </w:r>
      <w:r>
        <w:t>ont l’obligation de préciser au protocole la date, l’heure et le lieu précis de chaque interrogatoire préalable. Les parties ne peuvent se limiter à indiquer une date butoir pour sa tenue</w:t>
      </w:r>
      <w:r w:rsidR="00D47835">
        <w:t>,</w:t>
      </w:r>
      <w:r>
        <w:t xml:space="preserve"> à moins qu’il soit impossible pour elles d’en préciser la date lors de la signature du protocole.</w:t>
      </w:r>
    </w:p>
    <w:p w14:paraId="04669F6B" w14:textId="77777777" w:rsidR="00D4059D" w:rsidRPr="00115539" w:rsidRDefault="00D4059D" w:rsidP="00863DCF">
      <w:pPr>
        <w:pStyle w:val="Titre2"/>
        <w:spacing w:before="0" w:after="240"/>
        <w:rPr>
          <w:lang w:val="fr-CA"/>
        </w:rPr>
      </w:pPr>
      <w:bookmarkStart w:id="12" w:name="_Toc117491438"/>
      <w:r w:rsidRPr="00115539">
        <w:rPr>
          <w:lang w:val="fr-CA"/>
        </w:rPr>
        <w:t>Demandes en rejet ou en irrecevabilité</w:t>
      </w:r>
      <w:bookmarkEnd w:id="12"/>
    </w:p>
    <w:p w14:paraId="6FFE79E0" w14:textId="77777777" w:rsidR="00EA431A" w:rsidRDefault="00EA431A" w:rsidP="00D4059D">
      <w:pPr>
        <w:pStyle w:val="paragraphenumrot"/>
      </w:pPr>
      <w:r>
        <w:t xml:space="preserve">Une demande en rejet (art. 51 </w:t>
      </w:r>
      <w:proofErr w:type="spellStart"/>
      <w:r>
        <w:t>C.p.c</w:t>
      </w:r>
      <w:proofErr w:type="spellEnd"/>
      <w:r>
        <w:t xml:space="preserve">.) ou en irrecevabilité (art. 168 </w:t>
      </w:r>
      <w:proofErr w:type="spellStart"/>
      <w:r>
        <w:t>C.p.c</w:t>
      </w:r>
      <w:proofErr w:type="spellEnd"/>
      <w:r>
        <w:t>.) doit être déposée au greffe avec un avis de présentation d’au moins 10 jours</w:t>
      </w:r>
      <w:r w:rsidR="00FB4B60">
        <w:t>,</w:t>
      </w:r>
      <w:r>
        <w:t xml:space="preserve"> mais elle ne sera pas entendue avant qu’un juge puisse l’examiner. Lors de son dépôt, une copie de la demande doit être transmise au bureau du juge coordonnateur. </w:t>
      </w:r>
    </w:p>
    <w:p w14:paraId="10967473" w14:textId="0608A0BC" w:rsidR="007A3C27" w:rsidRDefault="007A3C27" w:rsidP="00D4059D">
      <w:pPr>
        <w:pStyle w:val="paragraphenumrot"/>
      </w:pPr>
      <w:r>
        <w:t>Selon le cas, les parties pourraient recevoir avant la date de présentation, un avis les informant que</w:t>
      </w:r>
      <w:r w:rsidR="00EA431A">
        <w:t> :</w:t>
      </w:r>
      <w:r>
        <w:t xml:space="preserve"> </w:t>
      </w:r>
      <w:r w:rsidR="00EA431A">
        <w:t xml:space="preserve">(1) </w:t>
      </w:r>
      <w:r>
        <w:t xml:space="preserve">la demande </w:t>
      </w:r>
      <w:r w:rsidR="00EA431A">
        <w:t xml:space="preserve">n’a pas encore été examinée; (2) qu’elle peut être présentée à une </w:t>
      </w:r>
      <w:r w:rsidR="00EC6B70">
        <w:t xml:space="preserve">séance </w:t>
      </w:r>
      <w:r w:rsidR="00EA431A">
        <w:t>de pratique donnée ou à une autre date fixée par le juge coordonnateur</w:t>
      </w:r>
      <w:r w:rsidR="00140044">
        <w:t>; ou</w:t>
      </w:r>
      <w:r w:rsidR="00EA431A">
        <w:t xml:space="preserve"> (3) qu’elle </w:t>
      </w:r>
      <w:r>
        <w:t>est refusée sur le vu du dossier, sans audience, en raison de l’absence de chance raisonnable de succès ou de son caractère abusif</w:t>
      </w:r>
      <w:r w:rsidR="009936E4">
        <w:t xml:space="preserve"> (art. 52 (2) </w:t>
      </w:r>
      <w:proofErr w:type="spellStart"/>
      <w:r w:rsidR="009936E4">
        <w:t>C.p.c</w:t>
      </w:r>
      <w:proofErr w:type="spellEnd"/>
      <w:r w:rsidR="009936E4">
        <w:t>.)</w:t>
      </w:r>
    </w:p>
    <w:p w14:paraId="76FE0CCE" w14:textId="77777777" w:rsidR="003F586F" w:rsidRPr="00E16DDF" w:rsidRDefault="003F586F" w:rsidP="00115539">
      <w:pPr>
        <w:pStyle w:val="Titre2"/>
        <w:rPr>
          <w:rStyle w:val="Aucun"/>
          <w:b w:val="0"/>
          <w:lang w:val="fr-CA"/>
        </w:rPr>
      </w:pPr>
      <w:bookmarkStart w:id="13" w:name="_Toc109371559"/>
      <w:bookmarkStart w:id="14" w:name="_Toc117491439"/>
      <w:r w:rsidRPr="00E16DDF">
        <w:rPr>
          <w:rStyle w:val="Aucun"/>
          <w:lang w:val="fr-CA"/>
        </w:rPr>
        <w:t>Juge en son cabinet</w:t>
      </w:r>
      <w:bookmarkEnd w:id="13"/>
      <w:bookmarkEnd w:id="14"/>
      <w:r w:rsidRPr="00E16DDF">
        <w:rPr>
          <w:rStyle w:val="Aucun"/>
          <w:lang w:val="fr-CA"/>
        </w:rPr>
        <w:t xml:space="preserve"> </w:t>
      </w:r>
      <w:bookmarkEnd w:id="9"/>
    </w:p>
    <w:p w14:paraId="0B3E4169" w14:textId="18954D4F" w:rsidR="00D4059D" w:rsidRDefault="003F586F" w:rsidP="003F586F">
      <w:pPr>
        <w:pStyle w:val="paragraphenumrot"/>
      </w:pPr>
      <w:r w:rsidRPr="00D3212A">
        <w:t xml:space="preserve">La partie qui entend soumettre une demande nécessitant une intervention immédiate </w:t>
      </w:r>
      <w:r w:rsidR="002B6AB1">
        <w:t>ou</w:t>
      </w:r>
      <w:r w:rsidR="002B6AB1" w:rsidRPr="00D3212A">
        <w:t xml:space="preserve"> </w:t>
      </w:r>
      <w:r w:rsidRPr="00D3212A">
        <w:t xml:space="preserve">qui ne requiert pas d'enquête (art. 69 </w:t>
      </w:r>
      <w:r w:rsidR="009936E4">
        <w:t xml:space="preserve">(2) </w:t>
      </w:r>
      <w:proofErr w:type="spellStart"/>
      <w:r w:rsidRPr="00D3212A">
        <w:t>C.p.c</w:t>
      </w:r>
      <w:proofErr w:type="spellEnd"/>
      <w:r w:rsidRPr="00D3212A">
        <w:t>.) doit</w:t>
      </w:r>
      <w:r>
        <w:t>, au préalable, communiquer avec le bureau du juge coordonnateur pour l’informer qu’elle entend déposer une demande en chambre et pour obtenir le nom du juge en chambre.</w:t>
      </w:r>
    </w:p>
    <w:p w14:paraId="6E60154F" w14:textId="77777777" w:rsidR="00D4059D" w:rsidRDefault="00D4059D" w:rsidP="003F586F">
      <w:pPr>
        <w:pStyle w:val="paragraphenumrot"/>
      </w:pPr>
      <w:r>
        <w:t xml:space="preserve">L’envoi d’un acte de procédure ou d’une pièce au bureau du juge coordonnateur, par courriel ou autrement, ne dispense pas la partie de déposer les documents au greffe. </w:t>
      </w:r>
    </w:p>
    <w:p w14:paraId="771E726E" w14:textId="77777777" w:rsidR="00D4059D" w:rsidRPr="00115539" w:rsidRDefault="00D4059D" w:rsidP="00115539">
      <w:pPr>
        <w:pStyle w:val="Titre2"/>
        <w:rPr>
          <w:lang w:val="fr-CA"/>
        </w:rPr>
      </w:pPr>
      <w:bookmarkStart w:id="15" w:name="_Toc67922579"/>
      <w:bookmarkStart w:id="16" w:name="_Toc109371561"/>
      <w:bookmarkStart w:id="17" w:name="_Toc117491440"/>
      <w:r w:rsidRPr="00115539">
        <w:rPr>
          <w:lang w:val="fr-CA"/>
        </w:rPr>
        <w:lastRenderedPageBreak/>
        <w:t>Prolongation du délai pour produire la demande d’inscription</w:t>
      </w:r>
      <w:bookmarkEnd w:id="15"/>
      <w:r w:rsidRPr="00115539">
        <w:rPr>
          <w:lang w:val="fr-CA"/>
        </w:rPr>
        <w:t xml:space="preserve"> de consentement</w:t>
      </w:r>
      <w:bookmarkEnd w:id="16"/>
      <w:bookmarkEnd w:id="17"/>
    </w:p>
    <w:p w14:paraId="6618D42E" w14:textId="71D02153" w:rsidR="00F64B94" w:rsidRPr="00F64B94" w:rsidRDefault="00D4059D" w:rsidP="00D4059D">
      <w:pPr>
        <w:pStyle w:val="paragraphenumrot"/>
        <w:rPr>
          <w:highlight w:val="yellow"/>
        </w:rPr>
      </w:pPr>
      <w:r w:rsidRPr="00383CC8">
        <w:t xml:space="preserve">Une demande de prolongation du délai </w:t>
      </w:r>
      <w:r>
        <w:t xml:space="preserve">pour inscrire le dossier pour instruction et jugement de consentement </w:t>
      </w:r>
      <w:proofErr w:type="gramStart"/>
      <w:r w:rsidRPr="00383CC8">
        <w:t>n’a  pas</w:t>
      </w:r>
      <w:proofErr w:type="gramEnd"/>
      <w:r w:rsidRPr="00383CC8">
        <w:t xml:space="preserve"> besoin d’être présent</w:t>
      </w:r>
      <w:r>
        <w:t>ée</w:t>
      </w:r>
      <w:r w:rsidRPr="00383CC8">
        <w:t xml:space="preserve"> à une séance de pratique; </w:t>
      </w:r>
      <w:r w:rsidR="00F61738">
        <w:t>l</w:t>
      </w:r>
      <w:r>
        <w:t xml:space="preserve">a demande peut être faite en </w:t>
      </w:r>
      <w:r w:rsidR="00F61738">
        <w:t>rempliss</w:t>
      </w:r>
      <w:r>
        <w:t xml:space="preserve">ant </w:t>
      </w:r>
      <w:r w:rsidR="00D13802">
        <w:t xml:space="preserve"> la demande de prolongation de délai de consentement (</w:t>
      </w:r>
      <w:hyperlink w:anchor="_PROLONGATION_DU_DÉLAI" w:history="1">
        <w:r w:rsidRPr="00D45CCE">
          <w:rPr>
            <w:rStyle w:val="Lienhypertexte"/>
          </w:rPr>
          <w:t xml:space="preserve">annexe </w:t>
        </w:r>
        <w:r w:rsidR="00FF3357" w:rsidRPr="00D45CCE">
          <w:rPr>
            <w:rStyle w:val="Lienhypertexte"/>
          </w:rPr>
          <w:t>Gatineau</w:t>
        </w:r>
        <w:r w:rsidR="00451F04">
          <w:rPr>
            <w:rStyle w:val="Lienhypertexte"/>
          </w:rPr>
          <w:t xml:space="preserve"> </w:t>
        </w:r>
        <w:r w:rsidR="00FF3357" w:rsidRPr="00D45CCE">
          <w:rPr>
            <w:rStyle w:val="Lienhypertexte"/>
          </w:rPr>
          <w:t>1</w:t>
        </w:r>
      </w:hyperlink>
      <w:r w:rsidR="00D13802" w:rsidRPr="00FE6494">
        <w:t>)</w:t>
      </w:r>
      <w:r w:rsidR="00C121C9">
        <w:t xml:space="preserve">, </w:t>
      </w:r>
      <w:r w:rsidRPr="00383CC8">
        <w:t xml:space="preserve">accompagné du protocole de l’instance modifiée </w:t>
      </w:r>
      <w:r>
        <w:t xml:space="preserve">et en le déposant au greffe. </w:t>
      </w:r>
    </w:p>
    <w:p w14:paraId="6190CA0B" w14:textId="1FA81740" w:rsidR="00D4059D" w:rsidRPr="00616882" w:rsidRDefault="00D4059D" w:rsidP="00F64B94">
      <w:pPr>
        <w:pStyle w:val="paragraphenumrot"/>
        <w:numPr>
          <w:ilvl w:val="0"/>
          <w:numId w:val="0"/>
        </w:numPr>
        <w:ind w:left="634"/>
        <w:rPr>
          <w:highlight w:val="yellow"/>
        </w:rPr>
      </w:pPr>
      <w:r>
        <w:t xml:space="preserve">La demande sera </w:t>
      </w:r>
      <w:r w:rsidRPr="00383CC8">
        <w:t xml:space="preserve">traitée par un greffier spécial ou un juge. Toutefois, lorsque le délai </w:t>
      </w:r>
      <w:r>
        <w:t xml:space="preserve">pour inscrire le dossier </w:t>
      </w:r>
      <w:r w:rsidRPr="00383CC8">
        <w:t xml:space="preserve">a déjà été prolongé à deux reprises, une demande de prolongation, même de consentement, doit être présentée à une séance de pratique. </w:t>
      </w:r>
    </w:p>
    <w:p w14:paraId="0AA3DFF7" w14:textId="77777777" w:rsidR="00D4059D" w:rsidRPr="000255F8" w:rsidRDefault="00D4059D" w:rsidP="00115539">
      <w:pPr>
        <w:pStyle w:val="Titre2"/>
        <w:rPr>
          <w:rStyle w:val="Aucun"/>
          <w:b w:val="0"/>
          <w:lang w:val="fr-CA"/>
        </w:rPr>
      </w:pPr>
      <w:bookmarkStart w:id="18" w:name="_Toc67922583"/>
      <w:bookmarkStart w:id="19" w:name="_Toc109371562"/>
      <w:bookmarkStart w:id="20" w:name="_Toc117491441"/>
      <w:bookmarkStart w:id="21" w:name="_Toc3236013"/>
      <w:bookmarkStart w:id="22" w:name="_Toc23156078"/>
      <w:bookmarkStart w:id="23" w:name="_Toc34044696"/>
      <w:r w:rsidRPr="000255F8">
        <w:rPr>
          <w:rStyle w:val="Aucun"/>
          <w:lang w:val="fr-CA"/>
        </w:rPr>
        <w:t>Fixation d’un dossier par préférence</w:t>
      </w:r>
      <w:bookmarkEnd w:id="18"/>
      <w:bookmarkEnd w:id="19"/>
      <w:bookmarkEnd w:id="20"/>
    </w:p>
    <w:p w14:paraId="4BD3C3A6" w14:textId="77777777" w:rsidR="00D4059D" w:rsidRDefault="00D4059D" w:rsidP="00D4059D">
      <w:pPr>
        <w:pStyle w:val="paragraphenumrot"/>
      </w:pPr>
      <w:bookmarkStart w:id="24" w:name="_Toc362787"/>
      <w:bookmarkStart w:id="25" w:name="_Toc363190"/>
      <w:r w:rsidRPr="00AF48C8">
        <w:t xml:space="preserve">Toute demande pour instruction d’un dossier </w:t>
      </w:r>
      <w:r>
        <w:t xml:space="preserve">par préférence doit être </w:t>
      </w:r>
      <w:r w:rsidRPr="00AF48C8">
        <w:t>présentée</w:t>
      </w:r>
      <w:r>
        <w:t xml:space="preserve"> au juge coordonnateur</w:t>
      </w:r>
      <w:bookmarkEnd w:id="24"/>
      <w:bookmarkEnd w:id="25"/>
      <w:r>
        <w:t xml:space="preserve"> et doit indiquer les motifs à son soutien. </w:t>
      </w:r>
    </w:p>
    <w:p w14:paraId="160584A2" w14:textId="77777777" w:rsidR="00D4059D" w:rsidRPr="00115539" w:rsidRDefault="00D4059D" w:rsidP="00115539">
      <w:pPr>
        <w:pStyle w:val="Titre2"/>
        <w:rPr>
          <w:lang w:val="fr-CA"/>
        </w:rPr>
      </w:pPr>
      <w:bookmarkStart w:id="26" w:name="_Toc67922584"/>
      <w:bookmarkStart w:id="27" w:name="_Toc109371563"/>
      <w:bookmarkStart w:id="28" w:name="_Toc117491442"/>
      <w:r w:rsidRPr="00115539">
        <w:rPr>
          <w:lang w:val="fr-CA"/>
        </w:rPr>
        <w:t>Fixation des dossiers sans protocole de l’instance</w:t>
      </w:r>
      <w:bookmarkEnd w:id="26"/>
      <w:bookmarkEnd w:id="27"/>
      <w:bookmarkEnd w:id="28"/>
    </w:p>
    <w:p w14:paraId="6CBDFFB5" w14:textId="5D6FB74A" w:rsidR="00D4059D" w:rsidRDefault="00D4059D" w:rsidP="00D4059D">
      <w:pPr>
        <w:pStyle w:val="paragraphenumrot"/>
        <w:rPr>
          <w:rStyle w:val="Aucun"/>
          <w:lang w:val="fr-CA"/>
        </w:rPr>
      </w:pPr>
      <w:r>
        <w:rPr>
          <w:rStyle w:val="Aucun"/>
          <w:lang w:val="fr-CA"/>
        </w:rPr>
        <w:t xml:space="preserve">Le dossier est fixé par le maître des rôles ou par le juge coordonnateur lorsque la déclaration commune pour la fixation d’une audience a été </w:t>
      </w:r>
      <w:r w:rsidRPr="00412153">
        <w:rPr>
          <w:rStyle w:val="Aucun"/>
          <w:lang w:val="fr-CA"/>
        </w:rPr>
        <w:t>déposée</w:t>
      </w:r>
      <w:r w:rsidR="005D4A0C" w:rsidRPr="00412153">
        <w:rPr>
          <w:rStyle w:val="Aucun"/>
          <w:lang w:val="fr-CA"/>
        </w:rPr>
        <w:t xml:space="preserve"> (</w:t>
      </w:r>
      <w:hyperlink r:id="rId9" w:history="1">
        <w:r w:rsidR="005D4A0C" w:rsidRPr="00412153">
          <w:rPr>
            <w:rStyle w:val="Lienhypertexte"/>
          </w:rPr>
          <w:t xml:space="preserve">annexe </w:t>
        </w:r>
        <w:r w:rsidR="00C45114" w:rsidRPr="00412153">
          <w:rPr>
            <w:rStyle w:val="Lienhypertexte"/>
          </w:rPr>
          <w:t xml:space="preserve">Division </w:t>
        </w:r>
        <w:r w:rsidR="00EC6B70" w:rsidRPr="00412153">
          <w:rPr>
            <w:rStyle w:val="Lienhypertexte"/>
          </w:rPr>
          <w:t>4</w:t>
        </w:r>
      </w:hyperlink>
      <w:r w:rsidR="005D4A0C" w:rsidRPr="00412153">
        <w:rPr>
          <w:rStyle w:val="Aucun"/>
          <w:lang w:val="fr-CA"/>
        </w:rPr>
        <w:t>)</w:t>
      </w:r>
      <w:r w:rsidRPr="00412153">
        <w:rPr>
          <w:rStyle w:val="Aucun"/>
          <w:lang w:val="fr-CA"/>
        </w:rPr>
        <w:t>.</w:t>
      </w:r>
      <w:r>
        <w:rPr>
          <w:rStyle w:val="Aucun"/>
          <w:lang w:val="fr-CA"/>
        </w:rPr>
        <w:t xml:space="preserve">  </w:t>
      </w:r>
    </w:p>
    <w:p w14:paraId="5007C02F" w14:textId="77777777" w:rsidR="00D4059D" w:rsidRPr="00115539" w:rsidRDefault="00D4059D" w:rsidP="00115539">
      <w:pPr>
        <w:pStyle w:val="Titre2"/>
        <w:rPr>
          <w:lang w:val="fr-CA"/>
        </w:rPr>
      </w:pPr>
      <w:bookmarkStart w:id="29" w:name="_Toc109371564"/>
      <w:bookmarkStart w:id="30" w:name="_Toc117491443"/>
      <w:bookmarkStart w:id="31" w:name="_Toc67922585"/>
      <w:bookmarkEnd w:id="21"/>
      <w:bookmarkEnd w:id="22"/>
      <w:bookmarkEnd w:id="23"/>
      <w:r w:rsidRPr="00115539">
        <w:rPr>
          <w:lang w:val="fr-CA"/>
        </w:rPr>
        <w:t>Fixation des dossiers au fond – appel provisoire</w:t>
      </w:r>
      <w:bookmarkEnd w:id="29"/>
      <w:bookmarkEnd w:id="30"/>
      <w:r w:rsidRPr="00115539">
        <w:rPr>
          <w:lang w:val="fr-CA"/>
        </w:rPr>
        <w:t xml:space="preserve"> </w:t>
      </w:r>
      <w:bookmarkEnd w:id="31"/>
    </w:p>
    <w:p w14:paraId="5464A79C" w14:textId="77777777" w:rsidR="00D4059D" w:rsidRDefault="00D4059D" w:rsidP="00D4059D">
      <w:pPr>
        <w:pStyle w:val="paragraphenumrot"/>
        <w:rPr>
          <w:rStyle w:val="Aucun"/>
          <w:lang w:val="fr-CA"/>
        </w:rPr>
      </w:pPr>
      <w:bookmarkStart w:id="32" w:name="_Toc131"/>
      <w:r>
        <w:rPr>
          <w:rStyle w:val="Aucun"/>
          <w:lang w:val="fr-CA"/>
        </w:rPr>
        <w:t xml:space="preserve">L’appel du rôle provisoire </w:t>
      </w:r>
      <w:r w:rsidR="00231B2E">
        <w:rPr>
          <w:rStyle w:val="Aucun"/>
          <w:lang w:val="fr-CA"/>
        </w:rPr>
        <w:t xml:space="preserve">des causes au fond </w:t>
      </w:r>
      <w:r>
        <w:rPr>
          <w:rStyle w:val="Aucun"/>
          <w:lang w:val="fr-CA"/>
        </w:rPr>
        <w:t xml:space="preserve">se déroule en mode virtuel dans la salle </w:t>
      </w:r>
      <w:r w:rsidR="00CC278E">
        <w:rPr>
          <w:rStyle w:val="Aucun"/>
          <w:lang w:val="fr-CA"/>
        </w:rPr>
        <w:t xml:space="preserve">de cour </w:t>
      </w:r>
      <w:r>
        <w:rPr>
          <w:rStyle w:val="Aucun"/>
          <w:lang w:val="fr-CA"/>
        </w:rPr>
        <w:t xml:space="preserve">virtuelle #11 du palais de justice de Gatineau. </w:t>
      </w:r>
    </w:p>
    <w:p w14:paraId="347EF206" w14:textId="77777777" w:rsidR="00D4059D" w:rsidRDefault="00D4059D" w:rsidP="00D4059D">
      <w:pPr>
        <w:pStyle w:val="paragraphenumrot"/>
        <w:numPr>
          <w:ilvl w:val="0"/>
          <w:numId w:val="0"/>
        </w:numPr>
        <w:ind w:left="634"/>
        <w:rPr>
          <w:rStyle w:val="Aucun"/>
          <w:lang w:val="fr-CA"/>
        </w:rPr>
      </w:pPr>
      <w:r>
        <w:rPr>
          <w:rStyle w:val="Aucun"/>
          <w:lang w:val="fr-CA"/>
        </w:rPr>
        <w:t>Les coordonnées pour joindre l’appel du rôle provisoire sont les suivantes :</w:t>
      </w:r>
    </w:p>
    <w:p w14:paraId="0517AEAB" w14:textId="77777777" w:rsidR="00D4059D" w:rsidRDefault="00D4059D" w:rsidP="00916728">
      <w:pPr>
        <w:pStyle w:val="paragraphenumrot"/>
        <w:numPr>
          <w:ilvl w:val="0"/>
          <w:numId w:val="28"/>
        </w:numPr>
        <w:rPr>
          <w:rStyle w:val="Aucun"/>
          <w:lang w:val="fr-CA"/>
        </w:rPr>
      </w:pPr>
      <w:r>
        <w:rPr>
          <w:rStyle w:val="Aucun"/>
          <w:lang w:val="fr-CA"/>
        </w:rPr>
        <w:t>Par l’outil Teams : en cliquant sur le lien de connexion de la salle 11# :</w:t>
      </w:r>
    </w:p>
    <w:p w14:paraId="78948B78" w14:textId="77777777" w:rsidR="00D4059D" w:rsidRPr="000271AF" w:rsidRDefault="00734CB3" w:rsidP="00D4059D">
      <w:pPr>
        <w:pStyle w:val="xmsonormal"/>
        <w:shd w:val="clear" w:color="auto" w:fill="FFFFFF"/>
        <w:spacing w:before="0" w:beforeAutospacing="0" w:after="0" w:afterAutospacing="0"/>
        <w:ind w:left="709"/>
        <w:textAlignment w:val="baseline"/>
        <w:rPr>
          <w:rFonts w:ascii="Arial Narrow" w:hAnsi="Arial Narrow" w:cs="Segoe UI"/>
          <w:color w:val="323130"/>
        </w:rPr>
      </w:pPr>
      <w:hyperlink r:id="rId10" w:tgtFrame="_blank" w:history="1">
        <w:r w:rsidR="00D4059D" w:rsidRPr="000271AF">
          <w:rPr>
            <w:rStyle w:val="Lienhypertexte"/>
            <w:rFonts w:ascii="Arial Narrow" w:hAnsi="Arial Narrow" w:cs="Segoe UI Semibold"/>
            <w:color w:val="6264A7"/>
            <w:bdr w:val="none" w:sz="0" w:space="0" w:color="auto" w:frame="1"/>
          </w:rPr>
          <w:t>Rejoindre la réunion Microsoft Teams - SALLE #11 - Gatineau</w:t>
        </w:r>
      </w:hyperlink>
    </w:p>
    <w:p w14:paraId="75B76105" w14:textId="77777777" w:rsidR="00D4059D" w:rsidRDefault="00D4059D" w:rsidP="00D4059D">
      <w:pPr>
        <w:pStyle w:val="xmsonormal"/>
        <w:shd w:val="clear" w:color="auto" w:fill="FFFFFF"/>
        <w:spacing w:before="0" w:beforeAutospacing="0" w:after="0" w:afterAutospacing="0"/>
        <w:textAlignment w:val="baseline"/>
      </w:pPr>
    </w:p>
    <w:p w14:paraId="1711E259" w14:textId="77777777" w:rsidR="00D4059D" w:rsidRDefault="00D4059D" w:rsidP="00916728">
      <w:pPr>
        <w:pStyle w:val="paragraphenumrot"/>
        <w:numPr>
          <w:ilvl w:val="0"/>
          <w:numId w:val="28"/>
        </w:numPr>
        <w:rPr>
          <w:rStyle w:val="Aucun"/>
          <w:lang w:val="fr-CA"/>
        </w:rPr>
      </w:pPr>
      <w:r>
        <w:rPr>
          <w:rStyle w:val="Aucun"/>
          <w:lang w:val="fr-CA"/>
        </w:rPr>
        <w:t xml:space="preserve">Par téléphone : </w:t>
      </w:r>
    </w:p>
    <w:p w14:paraId="2425289B" w14:textId="77777777" w:rsidR="00D4059D" w:rsidRDefault="00D4059D" w:rsidP="00D4059D">
      <w:pPr>
        <w:pStyle w:val="paragraphenumrot"/>
        <w:numPr>
          <w:ilvl w:val="0"/>
          <w:numId w:val="0"/>
        </w:numPr>
        <w:ind w:left="994"/>
        <w:rPr>
          <w:rStyle w:val="Aucun"/>
          <w:lang w:val="fr-CA"/>
        </w:rPr>
      </w:pPr>
      <w:r>
        <w:rPr>
          <w:rStyle w:val="Aucun"/>
          <w:lang w:val="fr-CA"/>
        </w:rPr>
        <w:t>Canada Québec (numéro payant) : 1 581-319-2194</w:t>
      </w:r>
    </w:p>
    <w:p w14:paraId="40938598" w14:textId="52443886" w:rsidR="00D4059D" w:rsidRDefault="00D4059D" w:rsidP="00D4059D">
      <w:pPr>
        <w:pStyle w:val="paragraphenumrot"/>
        <w:numPr>
          <w:ilvl w:val="0"/>
          <w:numId w:val="0"/>
        </w:numPr>
        <w:ind w:left="994"/>
        <w:rPr>
          <w:rStyle w:val="Aucun"/>
          <w:lang w:val="fr-CA"/>
        </w:rPr>
      </w:pPr>
      <w:r>
        <w:rPr>
          <w:rStyle w:val="Aucun"/>
          <w:lang w:val="fr-CA"/>
        </w:rPr>
        <w:t>Canada Québec (numéro gratuit) : 833 450-1741</w:t>
      </w:r>
    </w:p>
    <w:p w14:paraId="7678F667" w14:textId="77777777" w:rsidR="00D4059D" w:rsidRDefault="00D4059D" w:rsidP="00D4059D">
      <w:pPr>
        <w:pStyle w:val="paragraphenumrot"/>
        <w:numPr>
          <w:ilvl w:val="0"/>
          <w:numId w:val="0"/>
        </w:numPr>
        <w:ind w:left="994"/>
        <w:rPr>
          <w:rStyle w:val="Aucun"/>
          <w:lang w:val="fr-CA"/>
        </w:rPr>
      </w:pPr>
      <w:r>
        <w:rPr>
          <w:rStyle w:val="Aucun"/>
          <w:lang w:val="fr-CA"/>
        </w:rPr>
        <w:t>ID de conférence : 312 121 807#</w:t>
      </w:r>
    </w:p>
    <w:p w14:paraId="1991B39F" w14:textId="77777777" w:rsidR="00D4059D" w:rsidRDefault="00D4059D" w:rsidP="00916728">
      <w:pPr>
        <w:pStyle w:val="paragraphenumrot"/>
        <w:numPr>
          <w:ilvl w:val="0"/>
          <w:numId w:val="28"/>
        </w:numPr>
        <w:ind w:left="992"/>
        <w:rPr>
          <w:rStyle w:val="Aucun"/>
          <w:lang w:val="fr-CA"/>
        </w:rPr>
      </w:pPr>
      <w:r w:rsidRPr="00421923">
        <w:rPr>
          <w:rStyle w:val="Aucun"/>
          <w:lang w:val="fr-CA"/>
        </w:rPr>
        <w:t>À l’aide d’un dispositif de vidéoconférence :</w:t>
      </w:r>
    </w:p>
    <w:p w14:paraId="05A4AB50" w14:textId="77777777" w:rsidR="00D4059D" w:rsidRDefault="00734CB3" w:rsidP="00D4059D">
      <w:pPr>
        <w:pStyle w:val="paragraphenumrot"/>
        <w:numPr>
          <w:ilvl w:val="0"/>
          <w:numId w:val="0"/>
        </w:numPr>
        <w:ind w:left="992"/>
        <w:rPr>
          <w:rStyle w:val="Aucun"/>
          <w:lang w:val="fr-CA"/>
        </w:rPr>
      </w:pPr>
      <w:hyperlink r:id="rId11" w:history="1">
        <w:r w:rsidR="00D4059D" w:rsidRPr="006D2784">
          <w:rPr>
            <w:rStyle w:val="Lienhypertexte"/>
          </w:rPr>
          <w:t>teams@teams.justice.gouv.qc.ca</w:t>
        </w:r>
      </w:hyperlink>
      <w:r w:rsidR="00D4059D">
        <w:rPr>
          <w:rStyle w:val="Aucun"/>
          <w:lang w:val="fr-CA"/>
        </w:rPr>
        <w:t xml:space="preserve"> et </w:t>
      </w:r>
    </w:p>
    <w:p w14:paraId="194CD9A8" w14:textId="77777777" w:rsidR="00D4059D" w:rsidRDefault="00D4059D" w:rsidP="00D4059D">
      <w:pPr>
        <w:pStyle w:val="paragraphenumrot"/>
        <w:numPr>
          <w:ilvl w:val="0"/>
          <w:numId w:val="0"/>
        </w:numPr>
        <w:ind w:left="992"/>
        <w:rPr>
          <w:rStyle w:val="Aucun"/>
          <w:lang w:val="fr-CA"/>
        </w:rPr>
      </w:pPr>
      <w:r>
        <w:rPr>
          <w:rStyle w:val="Aucun"/>
          <w:lang w:val="fr-CA"/>
        </w:rPr>
        <w:t>ID de conférence VTC : 1155450622</w:t>
      </w:r>
    </w:p>
    <w:p w14:paraId="3446C159" w14:textId="77777777" w:rsidR="00D4059D" w:rsidRDefault="00D4059D" w:rsidP="00D4059D">
      <w:pPr>
        <w:pStyle w:val="paragraphenumrot"/>
        <w:rPr>
          <w:rStyle w:val="Aucun"/>
          <w:lang w:val="fr-CA"/>
        </w:rPr>
      </w:pPr>
      <w:r>
        <w:rPr>
          <w:rStyle w:val="Aucun"/>
          <w:lang w:val="fr-CA"/>
        </w:rPr>
        <w:t xml:space="preserve">L’appel du rôle provisoire est présidé par le juge coordonnateur ou par un juge qu’il désigne.   </w:t>
      </w:r>
    </w:p>
    <w:p w14:paraId="19743978" w14:textId="77777777" w:rsidR="00D4059D" w:rsidRDefault="00D4059D" w:rsidP="00D4059D">
      <w:pPr>
        <w:pStyle w:val="paragraphenumrot"/>
        <w:rPr>
          <w:rStyle w:val="Aucun"/>
          <w:lang w:val="fr-CA"/>
        </w:rPr>
      </w:pPr>
      <w:bookmarkStart w:id="33" w:name="_Toc133"/>
      <w:bookmarkEnd w:id="32"/>
      <w:r w:rsidRPr="00AF48C8">
        <w:rPr>
          <w:rStyle w:val="Aucun"/>
          <w:lang w:val="fr-CA"/>
        </w:rPr>
        <w:lastRenderedPageBreak/>
        <w:t>Lorsqu’un</w:t>
      </w:r>
      <w:r>
        <w:rPr>
          <w:rStyle w:val="Aucun"/>
          <w:lang w:val="fr-CA"/>
        </w:rPr>
        <w:t xml:space="preserve"> </w:t>
      </w:r>
      <w:r w:rsidRPr="00AF48C8">
        <w:rPr>
          <w:rStyle w:val="Aucun"/>
          <w:lang w:val="fr-CA"/>
        </w:rPr>
        <w:t xml:space="preserve">dossier fait l’objet d’un règlement alors qu’il est inscrit sur un rôle provisoire, les parties doivent en aviser le maître des rôles </w:t>
      </w:r>
      <w:r>
        <w:rPr>
          <w:rStyle w:val="Aucun"/>
          <w:lang w:val="fr-CA"/>
        </w:rPr>
        <w:t>dans les meilleurs délais à l’adresse suivante</w:t>
      </w:r>
      <w:bookmarkEnd w:id="33"/>
      <w:r>
        <w:rPr>
          <w:rStyle w:val="Aucun"/>
          <w:lang w:val="fr-CA"/>
        </w:rPr>
        <w:t> :</w:t>
      </w:r>
    </w:p>
    <w:p w14:paraId="1ACD64AC" w14:textId="77777777" w:rsidR="00D4059D" w:rsidRPr="00A21E49" w:rsidRDefault="00734CB3" w:rsidP="00D4059D">
      <w:pPr>
        <w:pStyle w:val="paragraphenumrot"/>
        <w:numPr>
          <w:ilvl w:val="0"/>
          <w:numId w:val="0"/>
        </w:numPr>
        <w:ind w:left="634"/>
        <w:rPr>
          <w:rStyle w:val="Aucun"/>
          <w:u w:val="single"/>
          <w:lang w:val="fr-CA"/>
        </w:rPr>
      </w:pPr>
      <w:hyperlink r:id="rId12" w:history="1">
        <w:r w:rsidR="00D4059D" w:rsidRPr="00A21E49">
          <w:rPr>
            <w:rStyle w:val="Lienhypertexte"/>
          </w:rPr>
          <w:t>maitredesroles-cs-gatineau@justice.gouv.qc.ca</w:t>
        </w:r>
      </w:hyperlink>
    </w:p>
    <w:p w14:paraId="549BD72D" w14:textId="1E3957FB" w:rsidR="00D4059D" w:rsidRPr="00A21E49" w:rsidRDefault="00D4059D" w:rsidP="00D4059D">
      <w:pPr>
        <w:pStyle w:val="paragraphenumrot"/>
        <w:rPr>
          <w:rStyle w:val="Aucun"/>
          <w:highlight w:val="yellow"/>
          <w:lang w:val="fr-CA"/>
        </w:rPr>
      </w:pPr>
      <w:r>
        <w:rPr>
          <w:rStyle w:val="Aucun"/>
          <w:lang w:val="fr-CA"/>
        </w:rPr>
        <w:t>Lorsque toutes les parties à un dossier veulent reporter un dossier fixé à un appel provisoire</w:t>
      </w:r>
      <w:r w:rsidR="00A4372E">
        <w:rPr>
          <w:rStyle w:val="Aucun"/>
          <w:lang w:val="fr-CA"/>
        </w:rPr>
        <w:t xml:space="preserve"> sans avoir à y participer</w:t>
      </w:r>
      <w:r>
        <w:rPr>
          <w:rStyle w:val="Aucun"/>
          <w:lang w:val="fr-CA"/>
        </w:rPr>
        <w:t>, elles doivent</w:t>
      </w:r>
      <w:r w:rsidR="00A4372E">
        <w:rPr>
          <w:rStyle w:val="Aucun"/>
          <w:lang w:val="fr-CA"/>
        </w:rPr>
        <w:t xml:space="preserve"> </w:t>
      </w:r>
      <w:r>
        <w:rPr>
          <w:rStyle w:val="Aucun"/>
          <w:lang w:val="fr-CA"/>
        </w:rPr>
        <w:t xml:space="preserve">informer le maître des rôles par courriel au plus tard </w:t>
      </w:r>
      <w:r w:rsidR="00217D5E">
        <w:rPr>
          <w:rStyle w:val="Aucun"/>
          <w:lang w:val="fr-CA"/>
        </w:rPr>
        <w:t>à 16</w:t>
      </w:r>
      <w:r w:rsidR="002B6AB1">
        <w:rPr>
          <w:rStyle w:val="Aucun"/>
          <w:lang w:val="fr-CA"/>
        </w:rPr>
        <w:t xml:space="preserve"> </w:t>
      </w:r>
      <w:r w:rsidR="00217D5E">
        <w:rPr>
          <w:rStyle w:val="Aucun"/>
          <w:lang w:val="fr-CA"/>
        </w:rPr>
        <w:t xml:space="preserve">h </w:t>
      </w:r>
      <w:r>
        <w:rPr>
          <w:rStyle w:val="Aucun"/>
          <w:lang w:val="fr-CA"/>
        </w:rPr>
        <w:t>le jour qui précède l’appel provisoire.</w:t>
      </w:r>
      <w:r w:rsidRPr="00A21E49">
        <w:rPr>
          <w:rStyle w:val="Aucun"/>
          <w:highlight w:val="yellow"/>
          <w:lang w:val="fr-CA"/>
        </w:rPr>
        <w:t xml:space="preserve">      </w:t>
      </w:r>
    </w:p>
    <w:p w14:paraId="799AB821" w14:textId="77777777" w:rsidR="00D4059D" w:rsidRPr="00AF48C8" w:rsidRDefault="00D4059D" w:rsidP="00D4059D">
      <w:pPr>
        <w:pStyle w:val="paragraphenumrot"/>
        <w:tabs>
          <w:tab w:val="left" w:pos="6804"/>
        </w:tabs>
      </w:pPr>
      <w:r w:rsidRPr="00253FC0">
        <w:rPr>
          <w:rStyle w:val="Aucun"/>
          <w:lang w:val="fr-CA"/>
        </w:rPr>
        <w:t xml:space="preserve">Un dossier peut être reporté par les parties à trois reprises. Tout report additionnel doit être autorisé par le juge coordonnateur. </w:t>
      </w:r>
      <w:r w:rsidRPr="00421923">
        <w:rPr>
          <w:rStyle w:val="Aucun"/>
          <w:lang w:val="fr-CA"/>
        </w:rPr>
        <w:t xml:space="preserve">La demande de report doit </w:t>
      </w:r>
      <w:r>
        <w:rPr>
          <w:rStyle w:val="Aucun"/>
          <w:lang w:val="fr-CA"/>
        </w:rPr>
        <w:t xml:space="preserve">alors </w:t>
      </w:r>
      <w:r w:rsidRPr="00421923">
        <w:rPr>
          <w:rStyle w:val="Aucun"/>
          <w:lang w:val="fr-CA"/>
        </w:rPr>
        <w:t>être communiquée aux autres parties et être transmise au juge coordonnateur par courriel. Elle doit contenir le numéro d</w:t>
      </w:r>
      <w:r>
        <w:rPr>
          <w:rStyle w:val="Aucun"/>
          <w:lang w:val="fr-CA"/>
        </w:rPr>
        <w:t>u</w:t>
      </w:r>
      <w:r w:rsidRPr="00421923">
        <w:rPr>
          <w:rStyle w:val="Aucun"/>
          <w:lang w:val="fr-CA"/>
        </w:rPr>
        <w:t xml:space="preserve"> dossier, le nom des parties, les noms des avocats, les </w:t>
      </w:r>
      <w:r>
        <w:rPr>
          <w:rStyle w:val="Aucun"/>
          <w:lang w:val="fr-CA"/>
        </w:rPr>
        <w:t xml:space="preserve">motifs de la demande de report </w:t>
      </w:r>
      <w:r w:rsidRPr="00421923">
        <w:rPr>
          <w:rStyle w:val="Aucun"/>
          <w:lang w:val="fr-CA"/>
        </w:rPr>
        <w:t xml:space="preserve">et indiquer si la demande est faite de consentement ou si elle est contestée. </w:t>
      </w:r>
    </w:p>
    <w:p w14:paraId="3F96C193" w14:textId="219C4112" w:rsidR="00D4059D" w:rsidRPr="00F64B94" w:rsidRDefault="00D4059D" w:rsidP="00141F8E">
      <w:pPr>
        <w:pStyle w:val="paragraphenumrot"/>
        <w:rPr>
          <w:rStyle w:val="Aucun"/>
          <w:lang w:val="fr-CA"/>
        </w:rPr>
      </w:pPr>
      <w:bookmarkStart w:id="34" w:name="_Toc136"/>
      <w:r w:rsidRPr="00F64B94">
        <w:rPr>
          <w:rStyle w:val="Aucun"/>
          <w:lang w:val="fr-CA"/>
        </w:rPr>
        <w:t xml:space="preserve">Lors de l’appel du rôle, le juge coordonnateur s’assure que le dossier est prêt pour l’instruction, que la demande d’inscription reflète toujours </w:t>
      </w:r>
      <w:r w:rsidR="00367FFA">
        <w:rPr>
          <w:rStyle w:val="Aucun"/>
          <w:lang w:val="fr-CA"/>
        </w:rPr>
        <w:t xml:space="preserve">l’état actuel du dossier </w:t>
      </w:r>
      <w:r w:rsidRPr="00F64B94">
        <w:rPr>
          <w:rStyle w:val="Aucun"/>
          <w:lang w:val="fr-CA"/>
        </w:rPr>
        <w:t>et qu’il s’agit toujours d’un dossier contesté.</w:t>
      </w:r>
      <w:bookmarkEnd w:id="34"/>
      <w:r w:rsidR="00F64B94" w:rsidRPr="00F64B94">
        <w:rPr>
          <w:rStyle w:val="Aucun"/>
          <w:lang w:val="fr-CA"/>
        </w:rPr>
        <w:t xml:space="preserve"> Il </w:t>
      </w:r>
      <w:bookmarkStart w:id="35" w:name="_Toc137"/>
      <w:r w:rsidRPr="00F64B94">
        <w:rPr>
          <w:rStyle w:val="Aucun"/>
          <w:lang w:val="fr-CA"/>
        </w:rPr>
        <w:t>discute sommairement avec les parties ou leurs avocats des moyens propres à simplifier l’instruction</w:t>
      </w:r>
      <w:r w:rsidR="00F64B94">
        <w:rPr>
          <w:rStyle w:val="Aucun"/>
          <w:lang w:val="fr-CA"/>
        </w:rPr>
        <w:t xml:space="preserve"> et </w:t>
      </w:r>
      <w:bookmarkStart w:id="36" w:name="_Toc138"/>
      <w:r w:rsidRPr="00F64B94">
        <w:rPr>
          <w:rStyle w:val="Aucun"/>
          <w:lang w:val="fr-CA"/>
        </w:rPr>
        <w:t>peut prendre toutes les mesures visant à assurer la saine gestion du dossier eu égard aux ressources du tribunal</w:t>
      </w:r>
      <w:r w:rsidR="00F472FB">
        <w:rPr>
          <w:rStyle w:val="Aucun"/>
          <w:lang w:val="fr-CA"/>
        </w:rPr>
        <w:t>,</w:t>
      </w:r>
      <w:r w:rsidRPr="00F64B94">
        <w:rPr>
          <w:rStyle w:val="Aucun"/>
          <w:lang w:val="fr-CA"/>
        </w:rPr>
        <w:t xml:space="preserve"> dans le respect des principes directeurs du </w:t>
      </w:r>
      <w:hyperlink r:id="rId13" w:history="1">
        <w:r w:rsidRPr="00D50786">
          <w:rPr>
            <w:rStyle w:val="Lienhypertexte"/>
            <w:i/>
            <w:iCs/>
          </w:rPr>
          <w:t>Code de procédure civile</w:t>
        </w:r>
      </w:hyperlink>
      <w:r w:rsidRPr="00F64B94">
        <w:rPr>
          <w:rStyle w:val="Aucun"/>
          <w:lang w:val="fr-CA"/>
        </w:rPr>
        <w:t>.</w:t>
      </w:r>
      <w:bookmarkEnd w:id="36"/>
    </w:p>
    <w:p w14:paraId="158CFA59" w14:textId="54784836" w:rsidR="00D4059D" w:rsidRPr="008521A6" w:rsidRDefault="00D4059D" w:rsidP="00D4059D">
      <w:pPr>
        <w:pStyle w:val="paragraphenumrot"/>
        <w:rPr>
          <w:rStyle w:val="Aucun"/>
          <w:lang w:val="fr-CA"/>
        </w:rPr>
      </w:pPr>
      <w:bookmarkStart w:id="37" w:name="_Toc139"/>
      <w:bookmarkEnd w:id="35"/>
      <w:r w:rsidRPr="008521A6">
        <w:rPr>
          <w:rStyle w:val="Aucun"/>
          <w:lang w:val="fr-CA"/>
        </w:rPr>
        <w:t>Si le dossier est en état et que les parties sont en mesure de confirmer leur</w:t>
      </w:r>
      <w:r w:rsidR="00D027B2">
        <w:rPr>
          <w:rStyle w:val="Aucun"/>
          <w:lang w:val="fr-CA"/>
        </w:rPr>
        <w:t>s</w:t>
      </w:r>
      <w:r w:rsidRPr="008521A6">
        <w:rPr>
          <w:rStyle w:val="Aucun"/>
          <w:lang w:val="fr-CA"/>
        </w:rPr>
        <w:t xml:space="preserve"> disponibilité</w:t>
      </w:r>
      <w:r w:rsidR="00D027B2">
        <w:rPr>
          <w:rStyle w:val="Aucun"/>
          <w:lang w:val="fr-CA"/>
        </w:rPr>
        <w:t>s</w:t>
      </w:r>
      <w:r w:rsidRPr="008521A6">
        <w:rPr>
          <w:rStyle w:val="Aucun"/>
          <w:lang w:val="fr-CA"/>
        </w:rPr>
        <w:t xml:space="preserve"> et celle</w:t>
      </w:r>
      <w:r w:rsidR="00D027B2">
        <w:rPr>
          <w:rStyle w:val="Aucun"/>
          <w:lang w:val="fr-CA"/>
        </w:rPr>
        <w:t>s</w:t>
      </w:r>
      <w:r w:rsidRPr="008521A6">
        <w:rPr>
          <w:rStyle w:val="Aucun"/>
          <w:lang w:val="fr-CA"/>
        </w:rPr>
        <w:t xml:space="preserve"> de leurs témoins ordinaires et experts, le juge coordonnateur fixe une date pour la tenue de l’instruction</w:t>
      </w:r>
      <w:r>
        <w:rPr>
          <w:rStyle w:val="Aucun"/>
          <w:lang w:val="fr-CA"/>
        </w:rPr>
        <w:t xml:space="preserve">. </w:t>
      </w:r>
      <w:bookmarkEnd w:id="37"/>
      <w:r w:rsidRPr="008521A6">
        <w:rPr>
          <w:rStyle w:val="Aucun"/>
          <w:lang w:val="fr-CA"/>
        </w:rPr>
        <w:t xml:space="preserve"> </w:t>
      </w:r>
      <w:bookmarkStart w:id="38" w:name="_Toc140"/>
      <w:r>
        <w:rPr>
          <w:rStyle w:val="Aucun"/>
          <w:lang w:val="fr-CA"/>
        </w:rPr>
        <w:t>Lorsque l</w:t>
      </w:r>
      <w:r w:rsidRPr="008521A6">
        <w:rPr>
          <w:rStyle w:val="Aucun"/>
          <w:lang w:val="fr-CA"/>
        </w:rPr>
        <w:t>a durée anticipée d</w:t>
      </w:r>
      <w:r>
        <w:rPr>
          <w:rStyle w:val="Aucun"/>
          <w:lang w:val="fr-CA"/>
        </w:rPr>
        <w:t>e l’</w:t>
      </w:r>
      <w:r w:rsidRPr="008521A6">
        <w:rPr>
          <w:rStyle w:val="Aucun"/>
          <w:lang w:val="fr-CA"/>
        </w:rPr>
        <w:t>au</w:t>
      </w:r>
      <w:r w:rsidR="0080028C">
        <w:rPr>
          <w:rStyle w:val="Aucun"/>
          <w:lang w:val="fr-CA"/>
        </w:rPr>
        <w:t xml:space="preserve">dience </w:t>
      </w:r>
      <w:r w:rsidRPr="008521A6">
        <w:rPr>
          <w:rStyle w:val="Aucun"/>
          <w:lang w:val="fr-CA"/>
        </w:rPr>
        <w:t>est de</w:t>
      </w:r>
      <w:r>
        <w:rPr>
          <w:rStyle w:val="Aucun"/>
          <w:lang w:val="fr-CA"/>
        </w:rPr>
        <w:t xml:space="preserve"> 20 j</w:t>
      </w:r>
      <w:r w:rsidRPr="008521A6">
        <w:rPr>
          <w:rStyle w:val="Aucun"/>
          <w:lang w:val="fr-CA"/>
        </w:rPr>
        <w:t xml:space="preserve">ours et plus, le juge coordonnateur </w:t>
      </w:r>
      <w:r>
        <w:rPr>
          <w:rStyle w:val="Aucun"/>
          <w:lang w:val="fr-CA"/>
        </w:rPr>
        <w:t>transmet</w:t>
      </w:r>
      <w:r w:rsidRPr="008521A6">
        <w:rPr>
          <w:rStyle w:val="Aucun"/>
          <w:lang w:val="fr-CA"/>
        </w:rPr>
        <w:t xml:space="preserve"> le dossier </w:t>
      </w:r>
      <w:r>
        <w:rPr>
          <w:rStyle w:val="Aucun"/>
          <w:lang w:val="fr-CA"/>
        </w:rPr>
        <w:t xml:space="preserve">pour fixation </w:t>
      </w:r>
      <w:r w:rsidR="00231B2E">
        <w:rPr>
          <w:rStyle w:val="Aucun"/>
          <w:lang w:val="fr-CA"/>
        </w:rPr>
        <w:t xml:space="preserve">au juge en </w:t>
      </w:r>
      <w:r w:rsidRPr="008521A6">
        <w:rPr>
          <w:rStyle w:val="Aucun"/>
          <w:lang w:val="fr-CA"/>
        </w:rPr>
        <w:t>chef adjoint</w:t>
      </w:r>
      <w:r>
        <w:rPr>
          <w:rStyle w:val="Aucun"/>
          <w:lang w:val="fr-CA"/>
        </w:rPr>
        <w:t xml:space="preserve">, après la tenue de l’appel provisoire.  </w:t>
      </w:r>
    </w:p>
    <w:p w14:paraId="5C6CE8EB" w14:textId="77777777" w:rsidR="00D4059D" w:rsidRPr="000255F8" w:rsidRDefault="00D4059D" w:rsidP="00115539">
      <w:pPr>
        <w:pStyle w:val="Titre2"/>
        <w:rPr>
          <w:rStyle w:val="Aucun"/>
          <w:b w:val="0"/>
          <w:lang w:val="fr-CA"/>
        </w:rPr>
      </w:pPr>
      <w:bookmarkStart w:id="39" w:name="_Toc67922587"/>
      <w:bookmarkStart w:id="40" w:name="_Toc109371565"/>
      <w:bookmarkStart w:id="41" w:name="_Toc117491444"/>
      <w:bookmarkEnd w:id="38"/>
      <w:r w:rsidRPr="00115539">
        <w:rPr>
          <w:lang w:val="fr-CA"/>
        </w:rPr>
        <w:t>Modalités de mise à jour d’un dossier entre l’appel provisoire et l’instruction</w:t>
      </w:r>
      <w:bookmarkEnd w:id="39"/>
      <w:bookmarkEnd w:id="40"/>
      <w:bookmarkEnd w:id="41"/>
      <w:r w:rsidRPr="00115539">
        <w:rPr>
          <w:lang w:val="fr-CA"/>
        </w:rPr>
        <w:t xml:space="preserve"> </w:t>
      </w:r>
    </w:p>
    <w:p w14:paraId="59306F3D" w14:textId="08778372" w:rsidR="00D4059D" w:rsidRDefault="00D4059D" w:rsidP="00D4059D">
      <w:pPr>
        <w:pStyle w:val="paragraphenumrot"/>
        <w:rPr>
          <w:rStyle w:val="Aucun"/>
          <w:lang w:val="fr-CA"/>
        </w:rPr>
      </w:pPr>
      <w:bookmarkStart w:id="42" w:name="_Toc34044699"/>
      <w:bookmarkStart w:id="43" w:name="_Toc23156081"/>
      <w:r>
        <w:rPr>
          <w:rStyle w:val="Aucun"/>
          <w:lang w:val="fr-CA"/>
        </w:rPr>
        <w:t>Toute demande en cours d’instance qui n’affecte pas la durée de l’</w:t>
      </w:r>
      <w:r w:rsidR="002B6AB1">
        <w:rPr>
          <w:rStyle w:val="Aucun"/>
          <w:lang w:val="fr-CA"/>
        </w:rPr>
        <w:t>audience</w:t>
      </w:r>
      <w:r>
        <w:rPr>
          <w:rStyle w:val="Aucun"/>
          <w:lang w:val="fr-CA"/>
        </w:rPr>
        <w:t xml:space="preserve"> peut être présentée à une séance de pratique. </w:t>
      </w:r>
    </w:p>
    <w:p w14:paraId="32285845" w14:textId="77777777" w:rsidR="00D4059D" w:rsidRDefault="00D4059D" w:rsidP="00D4059D">
      <w:pPr>
        <w:pStyle w:val="paragraphenumrot"/>
        <w:rPr>
          <w:rStyle w:val="Aucun"/>
          <w:lang w:val="fr-CA"/>
        </w:rPr>
      </w:pPr>
      <w:r>
        <w:rPr>
          <w:rStyle w:val="Aucun"/>
          <w:lang w:val="fr-CA"/>
        </w:rPr>
        <w:t xml:space="preserve">Toute demande susceptible de réduire ou d’augmenter la durée de l’instruction d’un dossier déjà fixé doit être transmise au juge coordonnateur. Le cas échéant, le juge coordonnateur transmet aux parties les instructions appropriées pour que la demande soit traitée. </w:t>
      </w:r>
    </w:p>
    <w:p w14:paraId="50CF1220" w14:textId="07259DFC" w:rsidR="00D4059D" w:rsidRPr="00AF0FE7" w:rsidRDefault="00D4059D" w:rsidP="00D4059D">
      <w:pPr>
        <w:pStyle w:val="paragraphenumrot"/>
        <w:rPr>
          <w:rStyle w:val="Aucun"/>
          <w:lang w:val="fr-CA"/>
        </w:rPr>
      </w:pPr>
      <w:r>
        <w:rPr>
          <w:rStyle w:val="Aucun"/>
          <w:lang w:val="fr-CA"/>
        </w:rPr>
        <w:t xml:space="preserve">En fonction des circonstances, le juge coordonnateur ou le juge qui entend la demande peut décider d’annuler l’audience et exiger des parties qu’elles déposent une nouvelle demande d’inscription pour instruction et jugement </w:t>
      </w:r>
      <w:r w:rsidRPr="00AF0FE7">
        <w:rPr>
          <w:rStyle w:val="Aucun"/>
          <w:lang w:val="fr-CA"/>
        </w:rPr>
        <w:t xml:space="preserve">par déclaration </w:t>
      </w:r>
      <w:r w:rsidRPr="00412153">
        <w:rPr>
          <w:rStyle w:val="Aucun"/>
          <w:lang w:val="fr-CA"/>
        </w:rPr>
        <w:t>commune</w:t>
      </w:r>
      <w:r w:rsidR="002859EC" w:rsidRPr="00412153">
        <w:rPr>
          <w:rStyle w:val="Aucun"/>
          <w:lang w:val="fr-CA"/>
        </w:rPr>
        <w:t xml:space="preserve"> (</w:t>
      </w:r>
      <w:r w:rsidR="002859EC" w:rsidRPr="00A7013C">
        <w:t xml:space="preserve">annexe </w:t>
      </w:r>
      <w:r w:rsidR="00451F04" w:rsidRPr="00A7013C">
        <w:t xml:space="preserve">Division </w:t>
      </w:r>
      <w:r w:rsidR="00A7013C">
        <w:rPr>
          <w:rStyle w:val="Lienhypertexte"/>
        </w:rPr>
        <w:t>6</w:t>
      </w:r>
      <w:r w:rsidR="002859EC" w:rsidRPr="00412153">
        <w:rPr>
          <w:rStyle w:val="Aucun"/>
          <w:lang w:val="fr-CA"/>
        </w:rPr>
        <w:t>)</w:t>
      </w:r>
      <w:r w:rsidRPr="00412153">
        <w:rPr>
          <w:rStyle w:val="Aucun"/>
          <w:lang w:val="fr-CA"/>
        </w:rPr>
        <w:t>.</w:t>
      </w:r>
    </w:p>
    <w:p w14:paraId="32F74545" w14:textId="77777777" w:rsidR="00D4059D" w:rsidRPr="00E16DDF" w:rsidRDefault="00D4059D" w:rsidP="00115539">
      <w:pPr>
        <w:pStyle w:val="Titre2"/>
        <w:rPr>
          <w:rStyle w:val="Aucun"/>
          <w:b w:val="0"/>
          <w:lang w:val="fr-CA"/>
        </w:rPr>
      </w:pPr>
      <w:bookmarkStart w:id="44" w:name="_Toc67922592"/>
      <w:bookmarkStart w:id="45" w:name="_Toc109371566"/>
      <w:bookmarkStart w:id="46" w:name="_Toc117491445"/>
      <w:bookmarkStart w:id="47" w:name="_Toc67922588"/>
      <w:r w:rsidRPr="00E16DDF">
        <w:rPr>
          <w:rStyle w:val="Aucun"/>
          <w:lang w:val="fr-CA"/>
        </w:rPr>
        <w:t>Gestion des dossiers fixés au fond</w:t>
      </w:r>
      <w:bookmarkEnd w:id="44"/>
      <w:bookmarkEnd w:id="45"/>
      <w:bookmarkEnd w:id="46"/>
      <w:r w:rsidRPr="00E16DDF">
        <w:rPr>
          <w:rStyle w:val="Aucun"/>
          <w:lang w:val="fr-CA"/>
        </w:rPr>
        <w:t xml:space="preserve"> </w:t>
      </w:r>
    </w:p>
    <w:p w14:paraId="53293445" w14:textId="77777777" w:rsidR="00D4059D" w:rsidRPr="00A82647" w:rsidRDefault="00D4059D" w:rsidP="00D4059D">
      <w:pPr>
        <w:pStyle w:val="paragraphenumrot"/>
        <w:tabs>
          <w:tab w:val="left" w:pos="7230"/>
        </w:tabs>
        <w:rPr>
          <w:rStyle w:val="Aucun"/>
          <w:lang w:val="fr-CA"/>
        </w:rPr>
      </w:pPr>
      <w:r w:rsidRPr="00A82647">
        <w:rPr>
          <w:rStyle w:val="Aucun"/>
          <w:lang w:val="fr-CA"/>
        </w:rPr>
        <w:t xml:space="preserve">Les dossiers fixés au fond font l’objet d’une gestion active par le juge </w:t>
      </w:r>
      <w:r w:rsidRPr="00A82647">
        <w:rPr>
          <w:rStyle w:val="Aucun"/>
          <w:lang w:val="fr-CA"/>
        </w:rPr>
        <w:lastRenderedPageBreak/>
        <w:t>gestionnaire du fond. Ce dernier discute avec les avocats et les parties non représentées des modalités relatives à la tenue des au</w:t>
      </w:r>
      <w:r w:rsidR="0080028C">
        <w:rPr>
          <w:rStyle w:val="Aucun"/>
          <w:lang w:val="fr-CA"/>
        </w:rPr>
        <w:t xml:space="preserve">diences </w:t>
      </w:r>
      <w:r w:rsidRPr="00A82647">
        <w:rPr>
          <w:rStyle w:val="Aucun"/>
          <w:lang w:val="fr-CA"/>
        </w:rPr>
        <w:t xml:space="preserve">et émet les instructions appropriées selon les circonstances propres à chaque affaire. </w:t>
      </w:r>
    </w:p>
    <w:p w14:paraId="6EC70A7D" w14:textId="5BA2A61E" w:rsidR="00D4059D" w:rsidRPr="00CA28FB" w:rsidRDefault="00D4059D" w:rsidP="00D4059D">
      <w:pPr>
        <w:pStyle w:val="paragraphenumrot"/>
        <w:rPr>
          <w:rStyle w:val="Aucun"/>
          <w:lang w:val="fr-CA"/>
        </w:rPr>
      </w:pPr>
      <w:r w:rsidRPr="00CA28FB">
        <w:rPr>
          <w:rStyle w:val="Aucun"/>
          <w:lang w:val="fr-CA"/>
        </w:rPr>
        <w:t>Les parties doivent transmettre au juge gestionnaire</w:t>
      </w:r>
      <w:r>
        <w:rPr>
          <w:rStyle w:val="Aucun"/>
          <w:lang w:val="fr-CA"/>
        </w:rPr>
        <w:t xml:space="preserve"> </w:t>
      </w:r>
      <w:r w:rsidRPr="00EB2A0D">
        <w:rPr>
          <w:rStyle w:val="Aucun"/>
          <w:lang w:val="fr-CA"/>
        </w:rPr>
        <w:t>au moins 14 jours avant l’audi</w:t>
      </w:r>
      <w:r w:rsidR="0080028C">
        <w:rPr>
          <w:rStyle w:val="Aucun"/>
          <w:lang w:val="fr-CA"/>
        </w:rPr>
        <w:t>ence</w:t>
      </w:r>
      <w:r>
        <w:rPr>
          <w:rStyle w:val="Aucun"/>
          <w:lang w:val="fr-CA"/>
        </w:rPr>
        <w:t xml:space="preserve"> </w:t>
      </w:r>
      <w:r w:rsidRPr="00CA28FB">
        <w:rPr>
          <w:rStyle w:val="Aucun"/>
          <w:lang w:val="fr-CA"/>
        </w:rPr>
        <w:t>un plan de procès conjoint qui est détaillé et qui précise notamment : les questions toujours en litige et les conclusions recherchées par chaque partie; les admissions; les objections anticipées; l’ordre de présentation de la preuve; le</w:t>
      </w:r>
      <w:r>
        <w:rPr>
          <w:rStyle w:val="Aucun"/>
          <w:lang w:val="fr-CA"/>
        </w:rPr>
        <w:t>s</w:t>
      </w:r>
      <w:r w:rsidRPr="00CA28FB">
        <w:rPr>
          <w:rStyle w:val="Aucun"/>
          <w:lang w:val="fr-CA"/>
        </w:rPr>
        <w:t xml:space="preserve"> nom</w:t>
      </w:r>
      <w:r>
        <w:rPr>
          <w:rStyle w:val="Aucun"/>
          <w:lang w:val="fr-CA"/>
        </w:rPr>
        <w:t>s</w:t>
      </w:r>
      <w:r w:rsidRPr="00CA28FB">
        <w:rPr>
          <w:rStyle w:val="Aucun"/>
          <w:lang w:val="fr-CA"/>
        </w:rPr>
        <w:t xml:space="preserve"> des témoins appelés à témoigner; le mode privilégié pour leur témoignage (en présence ou </w:t>
      </w:r>
      <w:r w:rsidR="0080028C">
        <w:rPr>
          <w:rStyle w:val="Aucun"/>
          <w:lang w:val="fr-CA"/>
        </w:rPr>
        <w:t>à distance</w:t>
      </w:r>
      <w:r w:rsidRPr="00CA28FB">
        <w:rPr>
          <w:rStyle w:val="Aucun"/>
          <w:lang w:val="fr-CA"/>
        </w:rPr>
        <w:t xml:space="preserve">); et la durée prévue pour leur témoignage (incluant le contre-interrogatoire et </w:t>
      </w:r>
      <w:proofErr w:type="spellStart"/>
      <w:r w:rsidRPr="00CA28FB">
        <w:rPr>
          <w:rStyle w:val="Aucun"/>
          <w:lang w:val="fr-CA"/>
        </w:rPr>
        <w:t>ré</w:t>
      </w:r>
      <w:r w:rsidR="00F61738">
        <w:rPr>
          <w:rStyle w:val="Aucun"/>
          <w:lang w:val="fr-CA"/>
        </w:rPr>
        <w:t>inte</w:t>
      </w:r>
      <w:r w:rsidRPr="00CA28FB">
        <w:rPr>
          <w:rStyle w:val="Aucun"/>
          <w:lang w:val="fr-CA"/>
        </w:rPr>
        <w:t>rrogatoire</w:t>
      </w:r>
      <w:proofErr w:type="spellEnd"/>
      <w:r w:rsidRPr="00CA28FB">
        <w:rPr>
          <w:rStyle w:val="Aucun"/>
          <w:lang w:val="fr-CA"/>
        </w:rPr>
        <w:t xml:space="preserve">). Le plan de procès doit être préparé à partir du modèle </w:t>
      </w:r>
      <w:r w:rsidR="0039796A">
        <w:rPr>
          <w:rStyle w:val="Aucun"/>
          <w:lang w:val="fr-CA"/>
        </w:rPr>
        <w:t xml:space="preserve">qui se trouve </w:t>
      </w:r>
      <w:r w:rsidR="00C121C9">
        <w:rPr>
          <w:rStyle w:val="Aucun"/>
          <w:lang w:val="fr-CA"/>
        </w:rPr>
        <w:t>à l’</w:t>
      </w:r>
      <w:hyperlink r:id="rId14" w:history="1">
        <w:r w:rsidR="00C121C9" w:rsidRPr="006762CB">
          <w:rPr>
            <w:rStyle w:val="Lienhypertexte"/>
          </w:rPr>
          <w:t xml:space="preserve">annexe </w:t>
        </w:r>
        <w:r w:rsidR="00FF3357" w:rsidRPr="006762CB">
          <w:rPr>
            <w:rStyle w:val="Lienhypertexte"/>
          </w:rPr>
          <w:t>Gatineau</w:t>
        </w:r>
        <w:r w:rsidR="00451F04">
          <w:rPr>
            <w:rStyle w:val="Lienhypertexte"/>
          </w:rPr>
          <w:t xml:space="preserve"> </w:t>
        </w:r>
        <w:r w:rsidR="00FF3357" w:rsidRPr="006762CB">
          <w:rPr>
            <w:rStyle w:val="Lienhypertexte"/>
          </w:rPr>
          <w:t>2</w:t>
        </w:r>
      </w:hyperlink>
      <w:r w:rsidR="00C121C9">
        <w:rPr>
          <w:rStyle w:val="Aucun"/>
          <w:lang w:val="fr-CA"/>
        </w:rPr>
        <w:t>.</w:t>
      </w:r>
      <w:r w:rsidRPr="00CA28FB">
        <w:rPr>
          <w:rStyle w:val="Aucun"/>
          <w:lang w:val="fr-CA"/>
        </w:rPr>
        <w:t xml:space="preserve"> </w:t>
      </w:r>
    </w:p>
    <w:p w14:paraId="64EA4BED" w14:textId="587EC628" w:rsidR="00D4059D" w:rsidRDefault="00D4059D" w:rsidP="00D4059D">
      <w:pPr>
        <w:pStyle w:val="paragraphenumrot"/>
        <w:rPr>
          <w:rStyle w:val="Aucun"/>
          <w:lang w:val="fr-CA"/>
        </w:rPr>
      </w:pPr>
      <w:bookmarkStart w:id="48" w:name="_Toc150"/>
      <w:r>
        <w:rPr>
          <w:rStyle w:val="Aucun"/>
          <w:lang w:val="fr-CA"/>
        </w:rPr>
        <w:t xml:space="preserve">Les parties doivent aviser promptement le juge gestionnaire du fond, ou le juge coordonnateur si elles n’ont pas encore eu de communication avec le juge gestionnaire, de tout règlement intervenu. Lorsqu’une entente doit être homologuée par le tribunal, elle est transmise au juge gestionnaire du fond ou, s’il n’est pas encore identifié, au juge coordonnateur. </w:t>
      </w:r>
    </w:p>
    <w:p w14:paraId="0B6FC04E" w14:textId="77777777" w:rsidR="00D4059D" w:rsidRDefault="00D4059D" w:rsidP="00D4059D">
      <w:pPr>
        <w:pStyle w:val="paragraphenumrot"/>
        <w:rPr>
          <w:rStyle w:val="Aucun"/>
          <w:lang w:val="fr-CA"/>
        </w:rPr>
      </w:pPr>
      <w:r>
        <w:rPr>
          <w:rStyle w:val="Aucun"/>
          <w:lang w:val="fr-CA"/>
        </w:rPr>
        <w:t xml:space="preserve">Toute demande de remise doit être adressée au juge gestionnaire du fond, ou s’il n’est pas encore identifié, au juge coordonnateur, en indiquant le numéro de dossier, le nom des parties, les motifs de la demande de remise et la position des autres parties.  </w:t>
      </w:r>
    </w:p>
    <w:p w14:paraId="593137D1" w14:textId="77777777" w:rsidR="00D4059D" w:rsidRPr="00E16DDF" w:rsidRDefault="00D4059D" w:rsidP="00115539">
      <w:pPr>
        <w:pStyle w:val="Titre2"/>
        <w:rPr>
          <w:rStyle w:val="Aucun"/>
          <w:b w:val="0"/>
          <w:caps/>
          <w:lang w:val="fr-CA"/>
        </w:rPr>
      </w:pPr>
      <w:bookmarkStart w:id="49" w:name="_Toc67922591"/>
      <w:bookmarkStart w:id="50" w:name="_Toc109371567"/>
      <w:bookmarkStart w:id="51" w:name="_Toc117491446"/>
      <w:bookmarkEnd w:id="42"/>
      <w:bookmarkEnd w:id="43"/>
      <w:bookmarkEnd w:id="47"/>
      <w:bookmarkEnd w:id="48"/>
      <w:r w:rsidRPr="00115539">
        <w:rPr>
          <w:lang w:val="fr-CA"/>
        </w:rPr>
        <w:t>Représentations à distance (salles d’audience virtuelles)</w:t>
      </w:r>
      <w:bookmarkEnd w:id="49"/>
      <w:bookmarkEnd w:id="50"/>
      <w:bookmarkEnd w:id="51"/>
      <w:r w:rsidRPr="00115539">
        <w:rPr>
          <w:lang w:val="fr-CA"/>
        </w:rPr>
        <w:t xml:space="preserve"> </w:t>
      </w:r>
    </w:p>
    <w:p w14:paraId="503731B4" w14:textId="1C267041" w:rsidR="00CC278E" w:rsidRDefault="00F64B94" w:rsidP="00D4059D">
      <w:pPr>
        <w:pStyle w:val="paragraphenumrot"/>
      </w:pPr>
      <w:r>
        <w:t xml:space="preserve">Les coordonnées des différentes salles de cour virtuelles se trouvent sur le site </w:t>
      </w:r>
      <w:r w:rsidR="00887EC6">
        <w:t xml:space="preserve">Internet </w:t>
      </w:r>
      <w:r>
        <w:t xml:space="preserve">de la Cour supérieure du Québec et sur le site </w:t>
      </w:r>
      <w:r w:rsidR="00887EC6">
        <w:t xml:space="preserve">Internet </w:t>
      </w:r>
      <w:r>
        <w:t xml:space="preserve">du Barreau </w:t>
      </w:r>
      <w:r w:rsidR="00CC278E">
        <w:t xml:space="preserve">de l’Outaouais. </w:t>
      </w:r>
    </w:p>
    <w:p w14:paraId="707AABFE" w14:textId="77777777" w:rsidR="00810EDF" w:rsidRDefault="00810EDF" w:rsidP="00810EDF">
      <w:pPr>
        <w:pStyle w:val="paragraphenumrot"/>
        <w:rPr>
          <w:rStyle w:val="Aucun"/>
          <w:lang w:val="fr-CA"/>
        </w:rPr>
      </w:pPr>
      <w:r w:rsidRPr="00681DA3">
        <w:rPr>
          <w:rStyle w:val="Aucun"/>
          <w:lang w:val="fr-CA"/>
        </w:rPr>
        <w:t>Lorsque l’audition d’un dossier se déroule en mode virtuel ou semi-virtuel, la partie qui veut convoquer un témoin doit</w:t>
      </w:r>
      <w:r>
        <w:rPr>
          <w:rStyle w:val="Aucun"/>
          <w:lang w:val="fr-CA"/>
        </w:rPr>
        <w:t xml:space="preserve"> lui </w:t>
      </w:r>
      <w:r w:rsidRPr="00681DA3">
        <w:rPr>
          <w:rStyle w:val="Aucun"/>
          <w:lang w:val="fr-CA"/>
        </w:rPr>
        <w:t>envoyer un avis au témoin</w:t>
      </w:r>
      <w:r>
        <w:rPr>
          <w:rStyle w:val="Aucun"/>
          <w:lang w:val="fr-CA"/>
        </w:rPr>
        <w:t xml:space="preserve"> </w:t>
      </w:r>
      <w:r w:rsidRPr="002E61F9">
        <w:rPr>
          <w:rStyle w:val="Aucun"/>
          <w:lang w:val="fr-CA"/>
        </w:rPr>
        <w:t>ou une citation à comparaître.</w:t>
      </w:r>
      <w:r w:rsidRPr="00681DA3">
        <w:rPr>
          <w:rStyle w:val="Aucun"/>
          <w:lang w:val="fr-CA"/>
        </w:rPr>
        <w:t xml:space="preserve"> </w:t>
      </w:r>
    </w:p>
    <w:p w14:paraId="2D2514CE" w14:textId="77777777" w:rsidR="00810EDF" w:rsidRDefault="00810EDF" w:rsidP="00810EDF">
      <w:pPr>
        <w:pStyle w:val="paragraphenumrot"/>
        <w:numPr>
          <w:ilvl w:val="0"/>
          <w:numId w:val="0"/>
        </w:numPr>
        <w:ind w:left="634"/>
        <w:rPr>
          <w:rStyle w:val="Aucun"/>
          <w:lang w:val="fr-CA"/>
        </w:rPr>
      </w:pPr>
      <w:r w:rsidRPr="00681DA3">
        <w:rPr>
          <w:rStyle w:val="Aucun"/>
          <w:lang w:val="fr-CA"/>
        </w:rPr>
        <w:t>Deux modèles d’avis aux témoins en version française et en version anglaise sont joints aux présentes directives</w:t>
      </w:r>
      <w:r>
        <w:rPr>
          <w:rStyle w:val="Aucun"/>
          <w:lang w:val="fr-CA"/>
        </w:rPr>
        <w:t xml:space="preserve"> : </w:t>
      </w:r>
    </w:p>
    <w:p w14:paraId="029BDB1C" w14:textId="66E1FA25" w:rsidR="00810EDF" w:rsidRDefault="00810EDF" w:rsidP="00810EDF">
      <w:pPr>
        <w:pStyle w:val="paragraphenumrot"/>
        <w:numPr>
          <w:ilvl w:val="0"/>
          <w:numId w:val="48"/>
        </w:numPr>
        <w:rPr>
          <w:rStyle w:val="Aucun"/>
          <w:lang w:val="fr-CA"/>
        </w:rPr>
      </w:pPr>
      <w:proofErr w:type="gramStart"/>
      <w:r w:rsidRPr="00681DA3">
        <w:rPr>
          <w:rStyle w:val="Aucun"/>
          <w:lang w:val="fr-CA"/>
        </w:rPr>
        <w:t>un</w:t>
      </w:r>
      <w:proofErr w:type="gramEnd"/>
      <w:r w:rsidRPr="00681DA3">
        <w:rPr>
          <w:rStyle w:val="Aucun"/>
          <w:lang w:val="fr-CA"/>
        </w:rPr>
        <w:t xml:space="preserve"> modèle lorsque la salle </w:t>
      </w:r>
      <w:r w:rsidR="002B6AB1">
        <w:rPr>
          <w:rStyle w:val="Aucun"/>
          <w:lang w:val="fr-CA"/>
        </w:rPr>
        <w:t>de cour</w:t>
      </w:r>
      <w:r w:rsidR="002B6AB1" w:rsidRPr="00681DA3">
        <w:rPr>
          <w:rStyle w:val="Aucun"/>
          <w:lang w:val="fr-CA"/>
        </w:rPr>
        <w:t xml:space="preserve"> </w:t>
      </w:r>
      <w:r w:rsidRPr="00681DA3">
        <w:rPr>
          <w:rStyle w:val="Aucun"/>
          <w:lang w:val="fr-CA"/>
        </w:rPr>
        <w:t>dans laquelle l’</w:t>
      </w:r>
      <w:r w:rsidR="002B6AB1">
        <w:rPr>
          <w:rStyle w:val="Aucun"/>
          <w:lang w:val="fr-CA"/>
        </w:rPr>
        <w:t>audience</w:t>
      </w:r>
      <w:r w:rsidRPr="00681DA3">
        <w:rPr>
          <w:rStyle w:val="Aucun"/>
          <w:lang w:val="fr-CA"/>
        </w:rPr>
        <w:t xml:space="preserve"> se déroulera est déjà identifiée lors de l’envoi de l’avis </w:t>
      </w:r>
      <w:r>
        <w:rPr>
          <w:rStyle w:val="Aucun"/>
          <w:lang w:val="fr-CA"/>
        </w:rPr>
        <w:t>(</w:t>
      </w:r>
      <w:hyperlink r:id="rId15" w:history="1">
        <w:r w:rsidRPr="00451F04">
          <w:rPr>
            <w:rStyle w:val="Lienhypertexte"/>
          </w:rPr>
          <w:t xml:space="preserve">annexe </w:t>
        </w:r>
        <w:r w:rsidR="00C80DCE" w:rsidRPr="00451F04">
          <w:rPr>
            <w:rStyle w:val="Lienhypertexte"/>
          </w:rPr>
          <w:t>Gatineau</w:t>
        </w:r>
        <w:r w:rsidR="00451F04" w:rsidRPr="00451F04">
          <w:rPr>
            <w:rStyle w:val="Lienhypertexte"/>
          </w:rPr>
          <w:t xml:space="preserve"> </w:t>
        </w:r>
        <w:r w:rsidRPr="00451F04">
          <w:rPr>
            <w:rStyle w:val="Lienhypertexte"/>
          </w:rPr>
          <w:t>3</w:t>
        </w:r>
      </w:hyperlink>
      <w:r w:rsidR="003B3154">
        <w:rPr>
          <w:rStyle w:val="Aucun"/>
          <w:lang w:val="fr-CA"/>
        </w:rPr>
        <w:t>)</w:t>
      </w:r>
      <w:r>
        <w:rPr>
          <w:rStyle w:val="Aucun"/>
          <w:lang w:val="fr-CA"/>
        </w:rPr>
        <w:t xml:space="preserve">; </w:t>
      </w:r>
      <w:r w:rsidRPr="00681DA3">
        <w:rPr>
          <w:rStyle w:val="Aucun"/>
          <w:lang w:val="fr-CA"/>
        </w:rPr>
        <w:t>et</w:t>
      </w:r>
    </w:p>
    <w:p w14:paraId="30318475" w14:textId="53F0BB35" w:rsidR="00810EDF" w:rsidRDefault="00810EDF" w:rsidP="00810EDF">
      <w:pPr>
        <w:pStyle w:val="paragraphenumrot"/>
        <w:numPr>
          <w:ilvl w:val="0"/>
          <w:numId w:val="48"/>
        </w:numPr>
        <w:rPr>
          <w:rStyle w:val="Aucun"/>
          <w:lang w:val="fr-CA"/>
        </w:rPr>
      </w:pPr>
      <w:proofErr w:type="gramStart"/>
      <w:r w:rsidRPr="00681DA3">
        <w:rPr>
          <w:rStyle w:val="Aucun"/>
          <w:lang w:val="fr-CA"/>
        </w:rPr>
        <w:t>un</w:t>
      </w:r>
      <w:proofErr w:type="gramEnd"/>
      <w:r w:rsidRPr="00681DA3">
        <w:rPr>
          <w:rStyle w:val="Aucun"/>
          <w:lang w:val="fr-CA"/>
        </w:rPr>
        <w:t xml:space="preserve"> modèle lorsque la salle d’audience dans laquelle l’audition se déroulera n’est pas encore identifiée lors de l’envoi de l’avis</w:t>
      </w:r>
      <w:r>
        <w:rPr>
          <w:rStyle w:val="Aucun"/>
          <w:lang w:val="fr-CA"/>
        </w:rPr>
        <w:t xml:space="preserve"> (</w:t>
      </w:r>
      <w:hyperlink r:id="rId16" w:history="1">
        <w:r w:rsidR="00AC1119" w:rsidRPr="00451F04">
          <w:rPr>
            <w:rStyle w:val="Lienhypertexte"/>
          </w:rPr>
          <w:t>annexe </w:t>
        </w:r>
        <w:r w:rsidRPr="00451F04">
          <w:rPr>
            <w:rStyle w:val="Lienhypertexte"/>
          </w:rPr>
          <w:t>Gatineau</w:t>
        </w:r>
        <w:r w:rsidR="00451F04" w:rsidRPr="00451F04">
          <w:rPr>
            <w:rStyle w:val="Lienhypertexte"/>
          </w:rPr>
          <w:t xml:space="preserve"> </w:t>
        </w:r>
        <w:r w:rsidRPr="00451F04">
          <w:rPr>
            <w:rStyle w:val="Lienhypertexte"/>
          </w:rPr>
          <w:t>4</w:t>
        </w:r>
      </w:hyperlink>
      <w:r>
        <w:rPr>
          <w:rStyle w:val="Aucun"/>
          <w:lang w:val="fr-CA"/>
        </w:rPr>
        <w:t>)</w:t>
      </w:r>
      <w:r w:rsidRPr="00681DA3">
        <w:rPr>
          <w:rStyle w:val="Aucun"/>
          <w:lang w:val="fr-CA"/>
        </w:rPr>
        <w:t>. Le cas échéant, les parties sont informées au plus tard le matin de l’</w:t>
      </w:r>
      <w:r w:rsidR="002B6AB1">
        <w:rPr>
          <w:rStyle w:val="Aucun"/>
          <w:lang w:val="fr-CA"/>
        </w:rPr>
        <w:t>audience</w:t>
      </w:r>
      <w:r w:rsidRPr="00681DA3">
        <w:rPr>
          <w:rStyle w:val="Aucun"/>
          <w:lang w:val="fr-CA"/>
        </w:rPr>
        <w:t xml:space="preserve"> </w:t>
      </w:r>
      <w:r>
        <w:rPr>
          <w:rStyle w:val="Aucun"/>
          <w:lang w:val="fr-CA"/>
        </w:rPr>
        <w:t xml:space="preserve">du numéro </w:t>
      </w:r>
      <w:r w:rsidRPr="00681DA3">
        <w:rPr>
          <w:rStyle w:val="Aucun"/>
          <w:lang w:val="fr-CA"/>
        </w:rPr>
        <w:t>de la salle virtuelle dans laquelle l’</w:t>
      </w:r>
      <w:r w:rsidR="002B6AB1">
        <w:rPr>
          <w:rStyle w:val="Aucun"/>
          <w:lang w:val="fr-CA"/>
        </w:rPr>
        <w:t>audience</w:t>
      </w:r>
      <w:r w:rsidRPr="00681DA3">
        <w:rPr>
          <w:rStyle w:val="Aucun"/>
          <w:lang w:val="fr-CA"/>
        </w:rPr>
        <w:t xml:space="preserve"> se déroulera et le lien Teams associé à la salle est alors transmis au témoin.</w:t>
      </w:r>
      <w:r>
        <w:rPr>
          <w:rStyle w:val="Aucun"/>
          <w:lang w:val="fr-CA"/>
        </w:rPr>
        <w:t xml:space="preserve"> </w:t>
      </w:r>
    </w:p>
    <w:p w14:paraId="76B35AB0" w14:textId="22EF823F" w:rsidR="00810EDF" w:rsidRDefault="00810EDF" w:rsidP="00810EDF">
      <w:pPr>
        <w:pStyle w:val="paragraphenumrot"/>
        <w:rPr>
          <w:rStyle w:val="Aucun"/>
          <w:lang w:val="fr-CA"/>
        </w:rPr>
      </w:pPr>
      <w:r>
        <w:rPr>
          <w:rStyle w:val="Aucun"/>
          <w:lang w:val="fr-CA"/>
        </w:rPr>
        <w:t xml:space="preserve">Lorsque la salle d’audience est déjà identifiée, l’avocat ou la partie qui </w:t>
      </w:r>
      <w:r>
        <w:rPr>
          <w:rStyle w:val="Aucun"/>
          <w:lang w:val="fr-CA"/>
        </w:rPr>
        <w:lastRenderedPageBreak/>
        <w:t>convoque un témoin doit insérer dans l’avis au témoin, le lien Teams associé à la salle d’audience (</w:t>
      </w:r>
      <w:proofErr w:type="gramStart"/>
      <w:r>
        <w:rPr>
          <w:rStyle w:val="Aucun"/>
          <w:lang w:val="fr-CA"/>
        </w:rPr>
        <w:t xml:space="preserve">en </w:t>
      </w:r>
      <w:r w:rsidR="00244E15">
        <w:rPr>
          <w:rStyle w:val="Aucun"/>
          <w:lang w:val="fr-CA"/>
        </w:rPr>
        <w:t xml:space="preserve"> </w:t>
      </w:r>
      <w:r w:rsidR="00C54820">
        <w:rPr>
          <w:rStyle w:val="Aucun"/>
          <w:lang w:val="fr-CA"/>
        </w:rPr>
        <w:t>reproduisant</w:t>
      </w:r>
      <w:proofErr w:type="gramEnd"/>
      <w:r w:rsidR="00C54820">
        <w:rPr>
          <w:rStyle w:val="Aucun"/>
          <w:lang w:val="fr-CA"/>
        </w:rPr>
        <w:t xml:space="preserve"> </w:t>
      </w:r>
      <w:r>
        <w:rPr>
          <w:rStyle w:val="Aucun"/>
          <w:lang w:val="fr-CA"/>
        </w:rPr>
        <w:t xml:space="preserve"> le lien approprié</w:t>
      </w:r>
      <w:r w:rsidR="000916F7">
        <w:rPr>
          <w:rStyle w:val="Aucun"/>
          <w:lang w:val="fr-CA"/>
        </w:rPr>
        <w:t xml:space="preserve"> en </w:t>
      </w:r>
      <w:r>
        <w:rPr>
          <w:rStyle w:val="Aucun"/>
          <w:lang w:val="fr-CA"/>
        </w:rPr>
        <w:t>version Word).</w:t>
      </w:r>
    </w:p>
    <w:p w14:paraId="59AB0F24" w14:textId="59647271" w:rsidR="00810EDF" w:rsidRDefault="00810EDF" w:rsidP="00810EDF">
      <w:pPr>
        <w:pStyle w:val="paragraphenumrot"/>
        <w:rPr>
          <w:rStyle w:val="Aucun"/>
          <w:lang w:val="fr-CA"/>
        </w:rPr>
      </w:pPr>
      <w:r>
        <w:rPr>
          <w:rStyle w:val="Aucun"/>
          <w:lang w:val="fr-CA"/>
        </w:rPr>
        <w:t xml:space="preserve">Lorsqu’une personne témoigne en visioconférence, la partie qui l’a assignée doit lui </w:t>
      </w:r>
      <w:r w:rsidR="006004FF">
        <w:rPr>
          <w:rStyle w:val="Aucun"/>
          <w:lang w:val="fr-CA"/>
        </w:rPr>
        <w:t xml:space="preserve">transmettre </w:t>
      </w:r>
      <w:r>
        <w:rPr>
          <w:rStyle w:val="Aucun"/>
          <w:lang w:val="fr-CA"/>
        </w:rPr>
        <w:t>à l’avance les pièces et les autres documents à l’égard desquels son témoignage est requis</w:t>
      </w:r>
      <w:r w:rsidR="006004FF">
        <w:rPr>
          <w:rStyle w:val="Aucun"/>
          <w:lang w:val="fr-CA"/>
        </w:rPr>
        <w:t>,</w:t>
      </w:r>
      <w:r>
        <w:rPr>
          <w:rStyle w:val="Aucun"/>
          <w:lang w:val="fr-CA"/>
        </w:rPr>
        <w:t xml:space="preserve"> ou être en mesure de les lui transmettre rapidement par voie électronique avant son témoignage.</w:t>
      </w:r>
    </w:p>
    <w:p w14:paraId="1270C600" w14:textId="77777777" w:rsidR="00D4059D" w:rsidRDefault="00D4059D" w:rsidP="00D4059D">
      <w:pPr>
        <w:pStyle w:val="paragraphenumrot"/>
        <w:rPr>
          <w:rStyle w:val="Aucun"/>
          <w:lang w:val="fr-CA"/>
        </w:rPr>
      </w:pPr>
      <w:r>
        <w:rPr>
          <w:rStyle w:val="Aucun"/>
          <w:lang w:val="fr-CA"/>
        </w:rPr>
        <w:t xml:space="preserve">La partie ou l’avocat qui veut présenter des pièces ou d’autres documents à un témoin </w:t>
      </w:r>
      <w:r w:rsidR="0080028C">
        <w:rPr>
          <w:rStyle w:val="Aucun"/>
          <w:lang w:val="fr-CA"/>
        </w:rPr>
        <w:t xml:space="preserve">qui témoigne à distance </w:t>
      </w:r>
      <w:r>
        <w:rPr>
          <w:rStyle w:val="Aucun"/>
          <w:lang w:val="fr-CA"/>
        </w:rPr>
        <w:t xml:space="preserve">dans le cadre d’un contre-interrogatoire doit être en mesure de les lui transmettre par voie électronique avant le début </w:t>
      </w:r>
      <w:r w:rsidRPr="002E61F9">
        <w:rPr>
          <w:rStyle w:val="Aucun"/>
          <w:lang w:val="fr-CA"/>
        </w:rPr>
        <w:t>ou pendant</w:t>
      </w:r>
      <w:r>
        <w:rPr>
          <w:rStyle w:val="Aucun"/>
          <w:lang w:val="fr-CA"/>
        </w:rPr>
        <w:t xml:space="preserve"> le contre-interrogatoire. </w:t>
      </w:r>
    </w:p>
    <w:p w14:paraId="0B68B363" w14:textId="77777777" w:rsidR="00D4059D" w:rsidRDefault="00D4059D" w:rsidP="00CC278E">
      <w:pPr>
        <w:pStyle w:val="paragraphenumrot"/>
        <w:rPr>
          <w:rStyle w:val="Aucun"/>
          <w:lang w:val="fr-CA"/>
        </w:rPr>
      </w:pPr>
      <w:r w:rsidRPr="0067148F">
        <w:rPr>
          <w:rStyle w:val="Aucun"/>
          <w:lang w:val="fr-CA"/>
        </w:rPr>
        <w:t xml:space="preserve">Une partie peut aussi assigner un témoin par le biais d’une citation à comparaître, notamment lorsqu’elle anticipe que cette personne ne participera pas à l’audience sur une base volontaire. </w:t>
      </w:r>
    </w:p>
    <w:p w14:paraId="4AB69815" w14:textId="77777777" w:rsidR="00D4059D" w:rsidRDefault="00D4059D" w:rsidP="00D4059D">
      <w:pPr>
        <w:pStyle w:val="paragraphenumrot"/>
        <w:numPr>
          <w:ilvl w:val="0"/>
          <w:numId w:val="0"/>
        </w:numPr>
        <w:ind w:left="634"/>
        <w:rPr>
          <w:rStyle w:val="Aucun"/>
          <w:lang w:val="fr-CA"/>
        </w:rPr>
      </w:pPr>
      <w:r w:rsidRPr="0067148F">
        <w:rPr>
          <w:rStyle w:val="Aucun"/>
          <w:lang w:val="fr-CA"/>
        </w:rPr>
        <w:t xml:space="preserve">Si le témoignage est prévu </w:t>
      </w:r>
      <w:r w:rsidR="004E2163">
        <w:rPr>
          <w:rStyle w:val="Aucun"/>
          <w:lang w:val="fr-CA"/>
        </w:rPr>
        <w:t xml:space="preserve">à distance, </w:t>
      </w:r>
      <w:r w:rsidRPr="0067148F">
        <w:rPr>
          <w:rStyle w:val="Aucun"/>
          <w:lang w:val="fr-CA"/>
        </w:rPr>
        <w:t xml:space="preserve">la citation à comparaître doit préciser que le témoin doit entrer en communication avec l’avocat ou la partie non représentée qui requiert son témoignage avant l’audience pour obtenir les informations requises pour se brancher dans la salle </w:t>
      </w:r>
      <w:r w:rsidR="00CC278E">
        <w:rPr>
          <w:rStyle w:val="Aucun"/>
          <w:lang w:val="fr-CA"/>
        </w:rPr>
        <w:t xml:space="preserve">de cour </w:t>
      </w:r>
      <w:r w:rsidRPr="0067148F">
        <w:rPr>
          <w:rStyle w:val="Aucun"/>
          <w:lang w:val="fr-CA"/>
        </w:rPr>
        <w:t xml:space="preserve">virtuelle et, lorsque pertinent, pour déterminer de quelle façon les documents qu’on lui demande d’avoir en sa possession pourront être transmis aux parties et au tribunal. </w:t>
      </w:r>
    </w:p>
    <w:p w14:paraId="59F54388" w14:textId="77777777" w:rsidR="004E2163" w:rsidRPr="00E16DDF" w:rsidRDefault="004E2163" w:rsidP="00115539">
      <w:pPr>
        <w:pStyle w:val="Titre1"/>
        <w:rPr>
          <w:rStyle w:val="Aucun"/>
          <w:b w:val="0"/>
          <w:lang w:val="fr-CA"/>
        </w:rPr>
      </w:pPr>
      <w:bookmarkStart w:id="52" w:name="_Toc117491447"/>
      <w:r w:rsidRPr="00E16DDF">
        <w:rPr>
          <w:rStyle w:val="Aucun"/>
          <w:lang w:val="fr-CA"/>
        </w:rPr>
        <w:t>Conférences de règlement à l’amiable</w:t>
      </w:r>
      <w:bookmarkEnd w:id="52"/>
    </w:p>
    <w:p w14:paraId="312C9372" w14:textId="739369C5" w:rsidR="005D4A0C" w:rsidRDefault="005D4A0C" w:rsidP="005D4A0C">
      <w:pPr>
        <w:pStyle w:val="paragraphenumrot"/>
        <w:rPr>
          <w:rStyle w:val="Aucun"/>
          <w:lang w:val="fr-CA"/>
        </w:rPr>
      </w:pPr>
      <w:r>
        <w:rPr>
          <w:rStyle w:val="Aucun"/>
          <w:lang w:val="fr-CA"/>
        </w:rPr>
        <w:t xml:space="preserve">Toute demande de conférence </w:t>
      </w:r>
      <w:r w:rsidR="009355A3">
        <w:rPr>
          <w:rStyle w:val="Aucun"/>
          <w:lang w:val="fr-CA"/>
        </w:rPr>
        <w:t xml:space="preserve">de règlement </w:t>
      </w:r>
      <w:r>
        <w:rPr>
          <w:rStyle w:val="Aucun"/>
          <w:lang w:val="fr-CA"/>
        </w:rPr>
        <w:t xml:space="preserve">à </w:t>
      </w:r>
      <w:r w:rsidRPr="00412153">
        <w:rPr>
          <w:rStyle w:val="Aucun"/>
          <w:lang w:val="fr-CA"/>
        </w:rPr>
        <w:t xml:space="preserve">l’amiable </w:t>
      </w:r>
      <w:r w:rsidR="00BD1735" w:rsidRPr="00412153">
        <w:rPr>
          <w:rStyle w:val="Aucun"/>
          <w:lang w:val="fr-CA"/>
        </w:rPr>
        <w:t>(</w:t>
      </w:r>
      <w:hyperlink r:id="rId17" w:history="1">
        <w:r w:rsidR="00BD1735" w:rsidRPr="00412153">
          <w:rPr>
            <w:rStyle w:val="Lienhypertexte"/>
          </w:rPr>
          <w:t>annexe</w:t>
        </w:r>
        <w:r w:rsidR="00451F04" w:rsidRPr="00412153">
          <w:rPr>
            <w:rStyle w:val="Lienhypertexte"/>
          </w:rPr>
          <w:t xml:space="preserve"> Division</w:t>
        </w:r>
        <w:r w:rsidR="00BD1735" w:rsidRPr="00412153">
          <w:rPr>
            <w:rStyle w:val="Lienhypertexte"/>
          </w:rPr>
          <w:t xml:space="preserve"> 8</w:t>
        </w:r>
      </w:hyperlink>
      <w:r w:rsidR="00BD1735" w:rsidRPr="00412153">
        <w:rPr>
          <w:rStyle w:val="Aucun"/>
          <w:lang w:val="fr-CA"/>
        </w:rPr>
        <w:t>)</w:t>
      </w:r>
      <w:r w:rsidR="00BD1735">
        <w:rPr>
          <w:rStyle w:val="Aucun"/>
          <w:lang w:val="fr-CA"/>
        </w:rPr>
        <w:t xml:space="preserve"> </w:t>
      </w:r>
      <w:r>
        <w:rPr>
          <w:rStyle w:val="Aucun"/>
          <w:lang w:val="fr-CA"/>
        </w:rPr>
        <w:t>doit être transmise au maître des rôles (</w:t>
      </w:r>
      <w:hyperlink r:id="rId18" w:history="1">
        <w:r w:rsidR="00451F04" w:rsidRPr="00D450FB">
          <w:rPr>
            <w:rStyle w:val="Lienhypertexte"/>
          </w:rPr>
          <w:t>maitredesroles-cs-gatineau@justice.gouv.qc.ca</w:t>
        </w:r>
      </w:hyperlink>
      <w:r>
        <w:rPr>
          <w:rStyle w:val="Aucun"/>
          <w:lang w:val="fr-CA"/>
        </w:rPr>
        <w:t>)</w:t>
      </w:r>
      <w:r w:rsidR="000643DA">
        <w:rPr>
          <w:rStyle w:val="Aucun"/>
          <w:lang w:val="fr-CA"/>
        </w:rPr>
        <w:t xml:space="preserve">. </w:t>
      </w:r>
      <w:r>
        <w:rPr>
          <w:rStyle w:val="Aucun"/>
          <w:lang w:val="fr-CA"/>
        </w:rPr>
        <w:t xml:space="preserve">   </w:t>
      </w:r>
    </w:p>
    <w:p w14:paraId="16214A7E" w14:textId="50D986DC" w:rsidR="005D4A0C" w:rsidRDefault="005D4A0C" w:rsidP="005D4A0C">
      <w:pPr>
        <w:pStyle w:val="paragraphenumrot"/>
        <w:rPr>
          <w:rStyle w:val="Aucun"/>
          <w:lang w:val="fr-CA"/>
        </w:rPr>
      </w:pPr>
      <w:r>
        <w:rPr>
          <w:rStyle w:val="Aucun"/>
          <w:lang w:val="fr-CA"/>
        </w:rPr>
        <w:t xml:space="preserve">Les conférences de règlement à l’amiable peuvent se tenir en présence, à distance ou en mode </w:t>
      </w:r>
      <w:proofErr w:type="spellStart"/>
      <w:proofErr w:type="gramStart"/>
      <w:r>
        <w:rPr>
          <w:rStyle w:val="Aucun"/>
          <w:lang w:val="fr-CA"/>
        </w:rPr>
        <w:t>hybride.</w:t>
      </w:r>
      <w:r w:rsidR="00734CB3">
        <w:rPr>
          <w:rStyle w:val="Aucun"/>
          <w:lang w:val="fr-CA"/>
        </w:rPr>
        <w:t>Les</w:t>
      </w:r>
      <w:proofErr w:type="spellEnd"/>
      <w:proofErr w:type="gramEnd"/>
      <w:r w:rsidR="00734CB3">
        <w:rPr>
          <w:rStyle w:val="Aucun"/>
          <w:lang w:val="fr-CA"/>
        </w:rPr>
        <w:t xml:space="preserve"> parties doivent indiquer sur le formulaire si la conférence de règlement à l’amiable peut se tenir à distance.</w:t>
      </w:r>
    </w:p>
    <w:p w14:paraId="50FF5213" w14:textId="77777777" w:rsidR="00AF740E" w:rsidRPr="005D4A0C" w:rsidRDefault="00AF740E" w:rsidP="00254ED7">
      <w:pPr>
        <w:pStyle w:val="Titre1"/>
        <w:rPr>
          <w:rStyle w:val="Aucun"/>
          <w:sz w:val="24"/>
          <w:szCs w:val="24"/>
          <w:lang w:val="fr-CA"/>
        </w:rPr>
      </w:pPr>
      <w:bookmarkStart w:id="53" w:name="_Toc117491448"/>
      <w:r w:rsidRPr="005D4A0C">
        <w:rPr>
          <w:rStyle w:val="Aucun"/>
          <w:sz w:val="24"/>
          <w:szCs w:val="24"/>
          <w:lang w:val="fr-CA"/>
        </w:rPr>
        <w:t>DIRECTIVES PROPRES AUX AFFAIRES CIVILES</w:t>
      </w:r>
      <w:bookmarkEnd w:id="53"/>
    </w:p>
    <w:p w14:paraId="6DFC8308" w14:textId="77777777" w:rsidR="003F586F" w:rsidRPr="00115539" w:rsidRDefault="003F586F" w:rsidP="00115539">
      <w:pPr>
        <w:pStyle w:val="Titre2"/>
        <w:rPr>
          <w:lang w:val="fr-CA"/>
        </w:rPr>
      </w:pPr>
      <w:bookmarkStart w:id="54" w:name="_Toc109371568"/>
      <w:bookmarkStart w:id="55" w:name="_Toc117491449"/>
      <w:bookmarkStart w:id="56" w:name="_Toc67922595"/>
      <w:r w:rsidRPr="00115539">
        <w:rPr>
          <w:lang w:val="fr-CA"/>
        </w:rPr>
        <w:t>La pratique civile</w:t>
      </w:r>
      <w:bookmarkEnd w:id="54"/>
      <w:bookmarkEnd w:id="55"/>
      <w:r w:rsidRPr="00115539">
        <w:rPr>
          <w:lang w:val="fr-CA"/>
        </w:rPr>
        <w:t xml:space="preserve"> </w:t>
      </w:r>
      <w:bookmarkEnd w:id="56"/>
    </w:p>
    <w:p w14:paraId="0B3BCBD6" w14:textId="323AB99E" w:rsidR="003F586F" w:rsidRDefault="003F586F" w:rsidP="003F586F">
      <w:pPr>
        <w:pStyle w:val="paragraphenumrot"/>
        <w:rPr>
          <w:rStyle w:val="Aucun"/>
          <w:lang w:val="fr-CA"/>
        </w:rPr>
      </w:pPr>
      <w:r>
        <w:rPr>
          <w:rStyle w:val="Aucun"/>
          <w:lang w:val="fr-CA"/>
        </w:rPr>
        <w:t xml:space="preserve">Pendant l’année judiciaire (septembre à juin), les séances de pratique se tiennent à chaque deuxième lundi (ou mardi si le lundi est un jour férié). </w:t>
      </w:r>
      <w:r w:rsidR="00493551" w:rsidRPr="00493551">
        <w:rPr>
          <w:rStyle w:val="Aucun"/>
          <w:b/>
          <w:bCs/>
          <w:lang w:val="fr-CA"/>
        </w:rPr>
        <w:t>À compter du 1</w:t>
      </w:r>
      <w:r w:rsidR="00493551" w:rsidRPr="00493551">
        <w:rPr>
          <w:rStyle w:val="Aucun"/>
          <w:b/>
          <w:bCs/>
          <w:vertAlign w:val="superscript"/>
          <w:lang w:val="fr-CA"/>
        </w:rPr>
        <w:t>er</w:t>
      </w:r>
      <w:r w:rsidR="00493551" w:rsidRPr="00493551">
        <w:rPr>
          <w:rStyle w:val="Aucun"/>
          <w:b/>
          <w:bCs/>
          <w:lang w:val="fr-CA"/>
        </w:rPr>
        <w:t xml:space="preserve"> janvier 2024, les </w:t>
      </w:r>
      <w:r w:rsidR="00493551">
        <w:rPr>
          <w:rStyle w:val="Aucun"/>
          <w:b/>
          <w:bCs/>
          <w:lang w:val="fr-CA"/>
        </w:rPr>
        <w:t>s</w:t>
      </w:r>
      <w:r w:rsidR="00493551" w:rsidRPr="00493551">
        <w:rPr>
          <w:rStyle w:val="Aucun"/>
          <w:b/>
          <w:bCs/>
          <w:lang w:val="fr-CA"/>
        </w:rPr>
        <w:t>éances de pratique se tiennent à chaque deuxième jeudi</w:t>
      </w:r>
      <w:r w:rsidR="00493551">
        <w:rPr>
          <w:rStyle w:val="Aucun"/>
          <w:lang w:val="fr-CA"/>
        </w:rPr>
        <w:t xml:space="preserve">. </w:t>
      </w:r>
      <w:r>
        <w:rPr>
          <w:rStyle w:val="Aucun"/>
          <w:lang w:val="fr-CA"/>
        </w:rPr>
        <w:t>Un horaire particulier s’applique les mois de juillet et août. L’horaire des séances de pratique est annexé aux présentes (</w:t>
      </w:r>
      <w:hyperlink r:id="rId19" w:history="1">
        <w:r w:rsidRPr="00451F04">
          <w:rPr>
            <w:rStyle w:val="Lienhypertexte"/>
          </w:rPr>
          <w:t>annexe</w:t>
        </w:r>
        <w:r w:rsidR="00C06280" w:rsidRPr="00451F04">
          <w:rPr>
            <w:rStyle w:val="Lienhypertexte"/>
          </w:rPr>
          <w:t> </w:t>
        </w:r>
        <w:r w:rsidR="00FF3357" w:rsidRPr="00451F04">
          <w:rPr>
            <w:rStyle w:val="Lienhypertexte"/>
          </w:rPr>
          <w:t>Gatineau</w:t>
        </w:r>
        <w:r w:rsidR="00451F04" w:rsidRPr="00451F04">
          <w:rPr>
            <w:rStyle w:val="Lienhypertexte"/>
          </w:rPr>
          <w:t xml:space="preserve"> </w:t>
        </w:r>
        <w:r w:rsidR="00FF3357" w:rsidRPr="00451F04">
          <w:rPr>
            <w:rStyle w:val="Lienhypertexte"/>
          </w:rPr>
          <w:t>5</w:t>
        </w:r>
      </w:hyperlink>
      <w:r w:rsidR="00FF3357">
        <w:rPr>
          <w:rStyle w:val="Aucun"/>
          <w:lang w:val="fr-CA"/>
        </w:rPr>
        <w:t>).</w:t>
      </w:r>
      <w:r>
        <w:rPr>
          <w:rStyle w:val="Aucun"/>
          <w:lang w:val="fr-CA"/>
        </w:rPr>
        <w:t xml:space="preserve">  </w:t>
      </w:r>
    </w:p>
    <w:p w14:paraId="10078306" w14:textId="77777777" w:rsidR="003F586F" w:rsidRPr="003F586F" w:rsidRDefault="003F586F" w:rsidP="00115539">
      <w:pPr>
        <w:pStyle w:val="Titre2"/>
        <w:rPr>
          <w:rStyle w:val="Aucun"/>
          <w:b w:val="0"/>
          <w:lang w:val="fr-CA"/>
        </w:rPr>
      </w:pPr>
      <w:bookmarkStart w:id="57" w:name="_Toc67922596"/>
      <w:bookmarkStart w:id="58" w:name="_Toc109371569"/>
      <w:bookmarkStart w:id="59" w:name="_Toc117491450"/>
      <w:r w:rsidRPr="003F586F">
        <w:rPr>
          <w:rStyle w:val="Aucun"/>
          <w:lang w:val="fr-CA"/>
        </w:rPr>
        <w:t>Demandes en cours d’instance</w:t>
      </w:r>
      <w:bookmarkEnd w:id="57"/>
      <w:r w:rsidR="000255F8">
        <w:rPr>
          <w:rStyle w:val="Aucun"/>
          <w:lang w:val="fr-CA"/>
        </w:rPr>
        <w:t xml:space="preserve"> en matière civile</w:t>
      </w:r>
      <w:bookmarkEnd w:id="58"/>
      <w:bookmarkEnd w:id="59"/>
      <w:r w:rsidR="000255F8">
        <w:rPr>
          <w:rStyle w:val="Aucun"/>
          <w:lang w:val="fr-CA"/>
        </w:rPr>
        <w:t xml:space="preserve"> </w:t>
      </w:r>
    </w:p>
    <w:p w14:paraId="0B3A2C17" w14:textId="45F58368" w:rsidR="003F586F" w:rsidRDefault="003F586F" w:rsidP="003F586F">
      <w:pPr>
        <w:pStyle w:val="paragraphenumrot"/>
        <w:rPr>
          <w:rStyle w:val="Aucun"/>
          <w:lang w:val="fr-CA"/>
        </w:rPr>
      </w:pPr>
      <w:r>
        <w:rPr>
          <w:rStyle w:val="Aucun"/>
          <w:lang w:val="fr-CA"/>
        </w:rPr>
        <w:t xml:space="preserve">Toutes les demandes en cours d’instance </w:t>
      </w:r>
      <w:r w:rsidR="00651CD3">
        <w:rPr>
          <w:rStyle w:val="Aucun"/>
          <w:lang w:val="fr-CA"/>
        </w:rPr>
        <w:t xml:space="preserve">dont la durée d’audience prévue est d’au plus deux heures (incluant le temps de lecture du juge) </w:t>
      </w:r>
      <w:r>
        <w:rPr>
          <w:rStyle w:val="Aucun"/>
          <w:lang w:val="fr-CA"/>
        </w:rPr>
        <w:t>doivent être présentées à une séance de pratique civile.</w:t>
      </w:r>
      <w:r w:rsidR="00F77BAE">
        <w:rPr>
          <w:rStyle w:val="Aucun"/>
          <w:lang w:val="fr-CA"/>
        </w:rPr>
        <w:t xml:space="preserve"> Lorsque la durée d’audience </w:t>
      </w:r>
      <w:r w:rsidR="00F77BAE">
        <w:rPr>
          <w:rStyle w:val="Aucun"/>
          <w:lang w:val="fr-CA"/>
        </w:rPr>
        <w:lastRenderedPageBreak/>
        <w:t xml:space="preserve">prévue est de plus de deux heures, les parties doivent </w:t>
      </w:r>
      <w:r w:rsidR="00F61738">
        <w:rPr>
          <w:rStyle w:val="Aucun"/>
          <w:lang w:val="fr-CA"/>
        </w:rPr>
        <w:t>rempli</w:t>
      </w:r>
      <w:r w:rsidR="00F77BAE">
        <w:rPr>
          <w:rStyle w:val="Aucun"/>
          <w:lang w:val="fr-CA"/>
        </w:rPr>
        <w:t xml:space="preserve">r une déclaration commune </w:t>
      </w:r>
      <w:r w:rsidR="009B6B7B">
        <w:rPr>
          <w:rStyle w:val="Aucun"/>
          <w:lang w:val="fr-CA"/>
        </w:rPr>
        <w:t xml:space="preserve">pour la fixation d’une </w:t>
      </w:r>
      <w:r w:rsidR="009B6B7B" w:rsidRPr="00412153">
        <w:rPr>
          <w:rStyle w:val="Aucun"/>
          <w:lang w:val="fr-CA"/>
        </w:rPr>
        <w:t xml:space="preserve">audience </w:t>
      </w:r>
      <w:r w:rsidR="005D4A0C" w:rsidRPr="00412153">
        <w:rPr>
          <w:rStyle w:val="Aucun"/>
          <w:lang w:val="fr-CA"/>
        </w:rPr>
        <w:t>(</w:t>
      </w:r>
      <w:hyperlink r:id="rId20" w:history="1">
        <w:r w:rsidR="005D4A0C" w:rsidRPr="00412153">
          <w:rPr>
            <w:rStyle w:val="Lienhypertexte"/>
          </w:rPr>
          <w:t xml:space="preserve">annexe </w:t>
        </w:r>
        <w:r w:rsidR="00451F04" w:rsidRPr="00412153">
          <w:rPr>
            <w:rStyle w:val="Lienhypertexte"/>
          </w:rPr>
          <w:t xml:space="preserve">Division </w:t>
        </w:r>
        <w:r w:rsidR="000916F7" w:rsidRPr="00412153">
          <w:rPr>
            <w:rStyle w:val="Lienhypertexte"/>
          </w:rPr>
          <w:t>4</w:t>
        </w:r>
      </w:hyperlink>
      <w:r w:rsidR="005D4A0C" w:rsidRPr="00412153">
        <w:rPr>
          <w:rStyle w:val="Aucun"/>
          <w:lang w:val="fr-CA"/>
        </w:rPr>
        <w:t xml:space="preserve">) </w:t>
      </w:r>
      <w:r w:rsidR="00F77BAE" w:rsidRPr="00412153">
        <w:rPr>
          <w:rStyle w:val="Aucun"/>
          <w:lang w:val="fr-CA"/>
        </w:rPr>
        <w:t>et</w:t>
      </w:r>
      <w:r w:rsidR="00F77BAE">
        <w:rPr>
          <w:rStyle w:val="Aucun"/>
          <w:lang w:val="fr-CA"/>
        </w:rPr>
        <w:t xml:space="preserve"> la transmettre au maître des rôles. </w:t>
      </w:r>
    </w:p>
    <w:p w14:paraId="51BA1697" w14:textId="6558A968" w:rsidR="001C21FD" w:rsidRPr="00DC505C" w:rsidRDefault="001C21FD" w:rsidP="001C21FD">
      <w:pPr>
        <w:pStyle w:val="paragraphenumrot"/>
        <w:rPr>
          <w:highlight w:val="yellow"/>
        </w:rPr>
      </w:pPr>
      <w:r w:rsidRPr="00DC505C">
        <w:rPr>
          <w:rStyle w:val="Aucun"/>
          <w:lang w:val="fr-CA"/>
        </w:rPr>
        <w:t xml:space="preserve">Ces demandes doivent être présentées dans les délais et suivant les paramètres prévus dans la section </w:t>
      </w:r>
      <w:r w:rsidR="002C2755">
        <w:rPr>
          <w:rStyle w:val="Aucun"/>
          <w:lang w:val="fr-CA"/>
        </w:rPr>
        <w:t xml:space="preserve">« Demandes en cours d’instances » </w:t>
      </w:r>
      <w:r w:rsidRPr="00DC505C">
        <w:rPr>
          <w:rStyle w:val="Aucun"/>
          <w:lang w:val="fr-CA"/>
        </w:rPr>
        <w:t xml:space="preserve">applicable à </w:t>
      </w:r>
      <w:r>
        <w:rPr>
          <w:rStyle w:val="Aucun"/>
          <w:lang w:val="fr-CA"/>
        </w:rPr>
        <w:t xml:space="preserve">tous les districts de </w:t>
      </w:r>
      <w:r w:rsidR="00FB06AD">
        <w:rPr>
          <w:rStyle w:val="Aucun"/>
          <w:lang w:val="fr-CA"/>
        </w:rPr>
        <w:t xml:space="preserve">la </w:t>
      </w:r>
      <w:r w:rsidRPr="00DC505C">
        <w:rPr>
          <w:rStyle w:val="Aucun"/>
          <w:lang w:val="fr-CA"/>
        </w:rPr>
        <w:t xml:space="preserve">division de Montréal. </w:t>
      </w:r>
    </w:p>
    <w:p w14:paraId="6B018D73" w14:textId="77777777" w:rsidR="003F586F" w:rsidRPr="00716DE0" w:rsidRDefault="003F586F" w:rsidP="003F586F">
      <w:pPr>
        <w:pStyle w:val="paragraphenumrot"/>
        <w:rPr>
          <w:highlight w:val="yellow"/>
        </w:rPr>
      </w:pPr>
      <w:r w:rsidRPr="00EB2A0D">
        <w:t>Les parties sont invitées à déposer un projet de jugement.</w:t>
      </w:r>
      <w:r w:rsidRPr="00716DE0">
        <w:rPr>
          <w:highlight w:val="yellow"/>
        </w:rPr>
        <w:t xml:space="preserve"> </w:t>
      </w:r>
    </w:p>
    <w:p w14:paraId="359C5283" w14:textId="4E1E11EB" w:rsidR="003F586F" w:rsidRPr="00311218" w:rsidRDefault="003F586F" w:rsidP="003F586F">
      <w:pPr>
        <w:pStyle w:val="paragraphenumrot"/>
        <w:rPr>
          <w:rStyle w:val="Aucun"/>
          <w:lang w:val="fr-CA"/>
        </w:rPr>
      </w:pPr>
      <w:r>
        <w:rPr>
          <w:rStyle w:val="Aucun"/>
          <w:lang w:val="fr-CA"/>
        </w:rPr>
        <w:t xml:space="preserve">L’appel du rôle de chaque séance de pratique civile se tient à </w:t>
      </w:r>
      <w:r w:rsidRPr="000A529E">
        <w:rPr>
          <w:rStyle w:val="Aucun"/>
          <w:bCs/>
          <w:lang w:val="fr-CA"/>
        </w:rPr>
        <w:t xml:space="preserve">9h dans la salle virtuelle # </w:t>
      </w:r>
      <w:r w:rsidR="00F013AA">
        <w:rPr>
          <w:rStyle w:val="Aucun"/>
          <w:bCs/>
          <w:lang w:val="fr-CA"/>
        </w:rPr>
        <w:t>3</w:t>
      </w:r>
      <w:r>
        <w:rPr>
          <w:rStyle w:val="Aucun"/>
          <w:b/>
          <w:bCs/>
          <w:lang w:val="fr-CA"/>
        </w:rPr>
        <w:t xml:space="preserve"> </w:t>
      </w:r>
      <w:r>
        <w:rPr>
          <w:rStyle w:val="Aucun"/>
          <w:lang w:val="fr-CA"/>
        </w:rPr>
        <w:t xml:space="preserve">et il </w:t>
      </w:r>
      <w:r w:rsidRPr="00311218">
        <w:rPr>
          <w:rStyle w:val="Aucun"/>
          <w:lang w:val="fr-CA"/>
        </w:rPr>
        <w:t>est présidé par un juge</w:t>
      </w:r>
      <w:r>
        <w:rPr>
          <w:rStyle w:val="Aucun"/>
          <w:lang w:val="fr-CA"/>
        </w:rPr>
        <w:t xml:space="preserve">. </w:t>
      </w:r>
    </w:p>
    <w:p w14:paraId="49164E6C" w14:textId="780C7E87" w:rsidR="003F586F" w:rsidRDefault="003F586F" w:rsidP="003F586F">
      <w:pPr>
        <w:pStyle w:val="paragraphenumrot"/>
        <w:rPr>
          <w:rStyle w:val="Aucun"/>
          <w:lang w:val="fr-CA"/>
        </w:rPr>
      </w:pPr>
      <w:r>
        <w:rPr>
          <w:rStyle w:val="Aucun"/>
          <w:lang w:val="fr-CA"/>
        </w:rPr>
        <w:t xml:space="preserve">L’avis de présentation d’une demande en cours d’instance doit inclure le lien Teams de la salle # </w:t>
      </w:r>
      <w:r w:rsidR="00F013AA">
        <w:rPr>
          <w:rStyle w:val="Aucun"/>
          <w:lang w:val="fr-CA"/>
        </w:rPr>
        <w:t>3</w:t>
      </w:r>
      <w:r>
        <w:rPr>
          <w:rStyle w:val="Aucun"/>
          <w:lang w:val="fr-CA"/>
        </w:rPr>
        <w:t xml:space="preserve"> et doit obligatoirement être préparé selon le modèle prévu à </w:t>
      </w:r>
      <w:hyperlink r:id="rId21" w:history="1">
        <w:r w:rsidRPr="00451F04">
          <w:rPr>
            <w:rStyle w:val="Lienhypertexte"/>
          </w:rPr>
          <w:t>l’annexe</w:t>
        </w:r>
        <w:r w:rsidR="00916728" w:rsidRPr="00451F04">
          <w:rPr>
            <w:rStyle w:val="Lienhypertexte"/>
          </w:rPr>
          <w:t xml:space="preserve"> </w:t>
        </w:r>
        <w:r w:rsidR="00FF3357" w:rsidRPr="00451F04">
          <w:rPr>
            <w:rStyle w:val="Lienhypertexte"/>
          </w:rPr>
          <w:t>Gatineau</w:t>
        </w:r>
        <w:r w:rsidR="00451F04" w:rsidRPr="00451F04">
          <w:rPr>
            <w:rStyle w:val="Lienhypertexte"/>
          </w:rPr>
          <w:t xml:space="preserve"> </w:t>
        </w:r>
        <w:r w:rsidR="00FF3357" w:rsidRPr="00451F04">
          <w:rPr>
            <w:rStyle w:val="Lienhypertexte"/>
          </w:rPr>
          <w:t>6</w:t>
        </w:r>
      </w:hyperlink>
      <w:r w:rsidR="00FF3357">
        <w:rPr>
          <w:rStyle w:val="Aucun"/>
          <w:lang w:val="fr-CA"/>
        </w:rPr>
        <w:t>.</w:t>
      </w:r>
      <w:r>
        <w:rPr>
          <w:rStyle w:val="Aucun"/>
          <w:lang w:val="fr-CA"/>
        </w:rPr>
        <w:t xml:space="preserve">  </w:t>
      </w:r>
    </w:p>
    <w:p w14:paraId="77CB4F1C" w14:textId="77777777" w:rsidR="007A3C27" w:rsidRDefault="007A3C27" w:rsidP="003F586F">
      <w:pPr>
        <w:pStyle w:val="paragraphenumrot"/>
        <w:rPr>
          <w:rStyle w:val="Aucun"/>
          <w:lang w:val="fr-CA"/>
        </w:rPr>
      </w:pPr>
      <w:r>
        <w:rPr>
          <w:rStyle w:val="Aucun"/>
          <w:lang w:val="fr-CA"/>
        </w:rPr>
        <w:t xml:space="preserve">Lorsque les avocats ou les parties non représentées déposent un avis de présentation pour une demande qui a déjà été produite au dossier de la cour, ils doivent indiquer dans l’objet de l’avis la demande qui est visée ainsi que sa </w:t>
      </w:r>
      <w:r w:rsidR="000643DA">
        <w:rPr>
          <w:rStyle w:val="Aucun"/>
          <w:lang w:val="fr-CA"/>
        </w:rPr>
        <w:t>séquence</w:t>
      </w:r>
      <w:r>
        <w:rPr>
          <w:rStyle w:val="Aucun"/>
          <w:lang w:val="fr-CA"/>
        </w:rPr>
        <w:t xml:space="preserve"> au plumitif.</w:t>
      </w:r>
    </w:p>
    <w:p w14:paraId="4DA6E91F" w14:textId="72A248EC" w:rsidR="003F586F" w:rsidRDefault="003F586F" w:rsidP="003F586F">
      <w:pPr>
        <w:pStyle w:val="paragraphenumrot"/>
        <w:rPr>
          <w:rStyle w:val="Aucun"/>
          <w:lang w:val="fr-CA"/>
        </w:rPr>
      </w:pPr>
      <w:bookmarkStart w:id="60" w:name="_Toc71"/>
      <w:r>
        <w:rPr>
          <w:rStyle w:val="Aucun"/>
          <w:lang w:val="fr-CA"/>
        </w:rPr>
        <w:t xml:space="preserve">Les parties qui veulent reporter une demande portée au rôle d’une séance de pratique </w:t>
      </w:r>
      <w:r w:rsidR="000643DA">
        <w:rPr>
          <w:rStyle w:val="Aucun"/>
          <w:lang w:val="fr-CA"/>
        </w:rPr>
        <w:t xml:space="preserve">de consentement </w:t>
      </w:r>
      <w:r>
        <w:rPr>
          <w:rStyle w:val="Aucun"/>
          <w:lang w:val="fr-CA"/>
        </w:rPr>
        <w:t>peuvent éviter de se présenter à l’appel du rôle en avisant le tribunal du report, au plus tard à 12</w:t>
      </w:r>
      <w:r w:rsidR="002B6AB1">
        <w:rPr>
          <w:rStyle w:val="Aucun"/>
          <w:lang w:val="fr-CA"/>
        </w:rPr>
        <w:t xml:space="preserve"> </w:t>
      </w:r>
      <w:r>
        <w:rPr>
          <w:rStyle w:val="Aucun"/>
          <w:lang w:val="fr-CA"/>
        </w:rPr>
        <w:t>h le jour ouvrable précédant la séance, à l’adresse suivante :</w:t>
      </w:r>
    </w:p>
    <w:p w14:paraId="174A1F29" w14:textId="77777777" w:rsidR="003F586F" w:rsidRDefault="00734CB3" w:rsidP="003F586F">
      <w:pPr>
        <w:pStyle w:val="paragraphenumrot"/>
        <w:numPr>
          <w:ilvl w:val="0"/>
          <w:numId w:val="0"/>
        </w:numPr>
        <w:ind w:left="634"/>
        <w:rPr>
          <w:rStyle w:val="Aucun"/>
          <w:lang w:val="fr-CA"/>
        </w:rPr>
      </w:pPr>
      <w:hyperlink r:id="rId22" w:history="1">
        <w:r w:rsidR="003F586F" w:rsidRPr="00D768C6">
          <w:rPr>
            <w:rStyle w:val="Lienhypertexte"/>
          </w:rPr>
          <w:t>rolecourdepratique.gatineau@justice.gouv.qc.ca</w:t>
        </w:r>
      </w:hyperlink>
    </w:p>
    <w:p w14:paraId="119A13A8" w14:textId="77777777" w:rsidR="003F586F" w:rsidRPr="00F22F86" w:rsidRDefault="003F586F" w:rsidP="003F586F">
      <w:pPr>
        <w:pStyle w:val="paragraphenumrot"/>
      </w:pPr>
      <w:r w:rsidRPr="00F22F86">
        <w:rPr>
          <w:rStyle w:val="Aucun"/>
          <w:lang w:val="fr-CA"/>
        </w:rPr>
        <w:t xml:space="preserve">À moins d’une autorisation du tribunal, une demande en cours d’instance qui a été reportée à trois reprises est rayée du rôle. </w:t>
      </w:r>
      <w:bookmarkEnd w:id="60"/>
    </w:p>
    <w:p w14:paraId="5EF0CA81" w14:textId="77777777" w:rsidR="003F586F" w:rsidRDefault="003F586F" w:rsidP="003F586F">
      <w:pPr>
        <w:pStyle w:val="paragraphenumrot"/>
      </w:pPr>
      <w:r>
        <w:t xml:space="preserve">Les dossiers sont appelés les uns après les autres suivant leur numéro de rôle. Les avocats et les parties non représentées doivent intervenir uniquement lorsque leur dossier est appelé. </w:t>
      </w:r>
      <w:r w:rsidRPr="00620CA5">
        <w:t>Les avocats qui ont plus d’un dossier au rôle de pratique doivent informer le juge qui préside l’appel du rôle dès que le premier dossier dans lequel ils agissent est appelé.</w:t>
      </w:r>
      <w:r>
        <w:t xml:space="preserve"> Lorsque l’avocat de la partie qui a déposé la demande en cours d’instance, où la partie en demande qui n’est pas représentée, n’est pas présent à l’appel du rôle, le dossier est rayé du rôle. </w:t>
      </w:r>
    </w:p>
    <w:p w14:paraId="569592B9" w14:textId="77777777" w:rsidR="0096583E" w:rsidRDefault="003F586F" w:rsidP="003F586F">
      <w:pPr>
        <w:pStyle w:val="paragraphenumrot"/>
      </w:pPr>
      <w:r>
        <w:t>Les avocats qui ont plus d’une demande au rôle doivent se rapporter dans la salle de gestion (salle</w:t>
      </w:r>
      <w:r w:rsidR="00F013AA">
        <w:t xml:space="preserve"> #3</w:t>
      </w:r>
      <w:r w:rsidR="00B61582">
        <w:t xml:space="preserve"> ou </w:t>
      </w:r>
      <w:r>
        <w:t xml:space="preserve">virtuelle # </w:t>
      </w:r>
      <w:r w:rsidR="00F013AA">
        <w:t>3</w:t>
      </w:r>
      <w:r>
        <w:t>) après l’audition de chaque demande dans laquelle ils agissent.</w:t>
      </w:r>
    </w:p>
    <w:p w14:paraId="432AB792" w14:textId="77777777" w:rsidR="003F586F" w:rsidRDefault="0096583E" w:rsidP="003F586F">
      <w:pPr>
        <w:pStyle w:val="paragraphenumrot"/>
      </w:pPr>
      <w:r>
        <w:t>Une demande en cours d’instance qui ne peut être entendu</w:t>
      </w:r>
      <w:r w:rsidR="00916728">
        <w:t>e</w:t>
      </w:r>
      <w:r>
        <w:t xml:space="preserve"> en raison </w:t>
      </w:r>
      <w:proofErr w:type="gramStart"/>
      <w:r>
        <w:t>d’un  volume</w:t>
      </w:r>
      <w:proofErr w:type="gramEnd"/>
      <w:r>
        <w:t xml:space="preserve"> trop important de demandes est reportée à la prochaine séance de pratique civile ou à la date fixée par le juge coordonnateur ou le juge responsable de la séance de pratique.</w:t>
      </w:r>
    </w:p>
    <w:p w14:paraId="58D13940" w14:textId="77777777" w:rsidR="003F586F" w:rsidRPr="00B61582" w:rsidRDefault="003F586F" w:rsidP="00115539">
      <w:pPr>
        <w:pStyle w:val="Titre1"/>
        <w:rPr>
          <w:rStyle w:val="Aucun"/>
          <w:sz w:val="24"/>
          <w:szCs w:val="24"/>
          <w:lang w:val="fr-CA"/>
        </w:rPr>
      </w:pPr>
      <w:bookmarkStart w:id="61" w:name="_Toc67922597"/>
      <w:bookmarkStart w:id="62" w:name="_Toc109371570"/>
      <w:bookmarkStart w:id="63" w:name="_Toc117491451"/>
      <w:r w:rsidRPr="00B61582">
        <w:rPr>
          <w:rStyle w:val="Aucun"/>
          <w:sz w:val="24"/>
          <w:szCs w:val="24"/>
          <w:lang w:val="fr-CA"/>
        </w:rPr>
        <w:lastRenderedPageBreak/>
        <w:t>D</w:t>
      </w:r>
      <w:bookmarkEnd w:id="61"/>
      <w:r w:rsidR="00352ECF" w:rsidRPr="00B61582">
        <w:rPr>
          <w:rStyle w:val="Aucun"/>
          <w:sz w:val="24"/>
          <w:szCs w:val="24"/>
          <w:lang w:val="fr-CA"/>
        </w:rPr>
        <w:t xml:space="preserve">IRECTIVES </w:t>
      </w:r>
      <w:r w:rsidR="000255F8" w:rsidRPr="00B61582">
        <w:rPr>
          <w:rStyle w:val="Aucun"/>
          <w:sz w:val="24"/>
          <w:szCs w:val="24"/>
          <w:lang w:val="fr-CA"/>
        </w:rPr>
        <w:t>PROPRES AUX AFFAIRES FAMILIALES</w:t>
      </w:r>
      <w:bookmarkEnd w:id="62"/>
      <w:bookmarkEnd w:id="63"/>
    </w:p>
    <w:p w14:paraId="6D8E2497" w14:textId="77777777" w:rsidR="003F586F" w:rsidRPr="00115539" w:rsidRDefault="00E464AC" w:rsidP="00115539">
      <w:pPr>
        <w:pStyle w:val="Titre2"/>
        <w:rPr>
          <w:lang w:val="fr-CA"/>
        </w:rPr>
      </w:pPr>
      <w:bookmarkStart w:id="64" w:name="_Toc67922599"/>
      <w:bookmarkStart w:id="65" w:name="_Toc109371571"/>
      <w:bookmarkStart w:id="66" w:name="_Toc117491452"/>
      <w:r w:rsidRPr="00115539">
        <w:rPr>
          <w:lang w:val="fr-CA"/>
        </w:rPr>
        <w:t xml:space="preserve">La </w:t>
      </w:r>
      <w:r w:rsidR="003F586F" w:rsidRPr="00115539">
        <w:rPr>
          <w:lang w:val="fr-CA"/>
        </w:rPr>
        <w:t>pratique familiale</w:t>
      </w:r>
      <w:bookmarkEnd w:id="64"/>
      <w:bookmarkEnd w:id="65"/>
      <w:bookmarkEnd w:id="66"/>
    </w:p>
    <w:p w14:paraId="011E949E" w14:textId="182126DB" w:rsidR="003F586F" w:rsidRDefault="003F586F" w:rsidP="003F586F">
      <w:pPr>
        <w:pStyle w:val="paragraphenumrot"/>
        <w:rPr>
          <w:rStyle w:val="Aucun"/>
          <w:lang w:val="fr-CA"/>
        </w:rPr>
      </w:pPr>
      <w:r>
        <w:rPr>
          <w:rStyle w:val="Aucun"/>
          <w:lang w:val="fr-CA"/>
        </w:rPr>
        <w:t xml:space="preserve">Pendant l’année judiciaire (septembre à juin), les séances de pratique familiale se tiennent à chaque deuxième mardi (ou le mercredi lorsque le lundi est un jour férié). </w:t>
      </w:r>
      <w:r w:rsidR="00493551" w:rsidRPr="00493551">
        <w:rPr>
          <w:rStyle w:val="Aucun"/>
          <w:b/>
          <w:bCs/>
          <w:lang w:val="fr-CA"/>
        </w:rPr>
        <w:t>À compter du 1</w:t>
      </w:r>
      <w:r w:rsidR="00493551" w:rsidRPr="00493551">
        <w:rPr>
          <w:rStyle w:val="Aucun"/>
          <w:b/>
          <w:bCs/>
          <w:vertAlign w:val="superscript"/>
          <w:lang w:val="fr-CA"/>
        </w:rPr>
        <w:t>er</w:t>
      </w:r>
      <w:r w:rsidR="00493551" w:rsidRPr="00493551">
        <w:rPr>
          <w:rStyle w:val="Aucun"/>
          <w:b/>
          <w:bCs/>
          <w:lang w:val="fr-CA"/>
        </w:rPr>
        <w:t xml:space="preserve"> janvier 2024, les </w:t>
      </w:r>
      <w:r w:rsidR="00493551">
        <w:rPr>
          <w:rStyle w:val="Aucun"/>
          <w:b/>
          <w:bCs/>
          <w:lang w:val="fr-CA"/>
        </w:rPr>
        <w:t>s</w:t>
      </w:r>
      <w:r w:rsidR="00493551" w:rsidRPr="00493551">
        <w:rPr>
          <w:rStyle w:val="Aucun"/>
          <w:b/>
          <w:bCs/>
          <w:lang w:val="fr-CA"/>
        </w:rPr>
        <w:t xml:space="preserve">éances de pratique se tiennent à chaque deuxième </w:t>
      </w:r>
      <w:r w:rsidR="00493551">
        <w:rPr>
          <w:rStyle w:val="Aucun"/>
          <w:b/>
          <w:bCs/>
          <w:lang w:val="fr-CA"/>
        </w:rPr>
        <w:t xml:space="preserve">vendredi (ou le jeudi si le vendredi est un férié) </w:t>
      </w:r>
      <w:r>
        <w:rPr>
          <w:rStyle w:val="Aucun"/>
          <w:lang w:val="fr-CA"/>
        </w:rPr>
        <w:t>Un horaire particulier s’applique pour les mois de juillet et août. L’horaire des séances de pratique est annexé aux présentes (</w:t>
      </w:r>
      <w:hyperlink r:id="rId23" w:history="1">
        <w:r w:rsidRPr="00451F04">
          <w:rPr>
            <w:rStyle w:val="Lienhypertexte"/>
          </w:rPr>
          <w:t>annexe</w:t>
        </w:r>
        <w:r w:rsidR="00FF3357" w:rsidRPr="00451F04">
          <w:rPr>
            <w:rStyle w:val="Lienhypertexte"/>
          </w:rPr>
          <w:t xml:space="preserve"> Gatineau</w:t>
        </w:r>
        <w:r w:rsidR="00451F04" w:rsidRPr="00451F04">
          <w:rPr>
            <w:rStyle w:val="Lienhypertexte"/>
          </w:rPr>
          <w:t xml:space="preserve"> </w:t>
        </w:r>
        <w:r w:rsidR="00FF3357" w:rsidRPr="00451F04">
          <w:rPr>
            <w:rStyle w:val="Lienhypertexte"/>
          </w:rPr>
          <w:t>7</w:t>
        </w:r>
      </w:hyperlink>
      <w:r w:rsidR="00C121C9">
        <w:rPr>
          <w:rStyle w:val="Aucun"/>
          <w:lang w:val="fr-CA"/>
        </w:rPr>
        <w:t>).</w:t>
      </w:r>
      <w:r>
        <w:rPr>
          <w:rStyle w:val="Aucun"/>
          <w:lang w:val="fr-CA"/>
        </w:rPr>
        <w:t xml:space="preserve"> L’appel préliminaire du rôle de pratique se tient à 9</w:t>
      </w:r>
      <w:r w:rsidR="008666C1">
        <w:rPr>
          <w:rStyle w:val="Aucun"/>
          <w:lang w:val="fr-CA"/>
        </w:rPr>
        <w:t xml:space="preserve"> </w:t>
      </w:r>
      <w:r>
        <w:rPr>
          <w:rStyle w:val="Aucun"/>
          <w:lang w:val="fr-CA"/>
        </w:rPr>
        <w:t>h</w:t>
      </w:r>
      <w:r w:rsidR="008666C1">
        <w:rPr>
          <w:rStyle w:val="Aucun"/>
          <w:lang w:val="fr-CA"/>
        </w:rPr>
        <w:t xml:space="preserve"> </w:t>
      </w:r>
      <w:r>
        <w:rPr>
          <w:rStyle w:val="Aucun"/>
          <w:lang w:val="fr-CA"/>
        </w:rPr>
        <w:t xml:space="preserve">30 le jour précédant chaque séance de pratique. </w:t>
      </w:r>
    </w:p>
    <w:p w14:paraId="0D382A46" w14:textId="77777777" w:rsidR="00030014" w:rsidRPr="001368BB" w:rsidRDefault="00030014" w:rsidP="00115539">
      <w:pPr>
        <w:pStyle w:val="Titre2"/>
        <w:rPr>
          <w:rStyle w:val="Aucun"/>
          <w:b w:val="0"/>
          <w:lang w:val="fr-CA"/>
        </w:rPr>
      </w:pPr>
      <w:bookmarkStart w:id="67" w:name="_Toc117491453"/>
      <w:r w:rsidRPr="001368BB">
        <w:rPr>
          <w:rStyle w:val="Aucun"/>
          <w:lang w:val="fr-CA"/>
        </w:rPr>
        <w:t>Les demandes en cours d’instance</w:t>
      </w:r>
      <w:bookmarkEnd w:id="67"/>
    </w:p>
    <w:p w14:paraId="3EBA6DBD" w14:textId="16C856FC" w:rsidR="00F77BAE" w:rsidRDefault="00F77BAE" w:rsidP="00F77BAE">
      <w:pPr>
        <w:pStyle w:val="paragraphenumrot"/>
        <w:rPr>
          <w:rStyle w:val="Aucun"/>
          <w:lang w:val="fr-CA"/>
        </w:rPr>
      </w:pPr>
      <w:r>
        <w:rPr>
          <w:rStyle w:val="Aucun"/>
          <w:lang w:val="fr-CA"/>
        </w:rPr>
        <w:t xml:space="preserve">Toutes les demandes en cours d’instance dont la durée d’audience prévue est d’au plus deux heures (incluant le temps de lecture du juge) doivent être présentées à une séance de pratique familiale. Lorsque la durée d’audience prévue est de plus de deux heures, les parties doivent </w:t>
      </w:r>
      <w:r w:rsidR="00F61738">
        <w:rPr>
          <w:rStyle w:val="Aucun"/>
          <w:lang w:val="fr-CA"/>
        </w:rPr>
        <w:t>rempli</w:t>
      </w:r>
      <w:r>
        <w:rPr>
          <w:rStyle w:val="Aucun"/>
          <w:lang w:val="fr-CA"/>
        </w:rPr>
        <w:t>r une déclaration commune</w:t>
      </w:r>
      <w:r w:rsidR="004A576A">
        <w:rPr>
          <w:rStyle w:val="Aucun"/>
          <w:lang w:val="fr-CA"/>
        </w:rPr>
        <w:t xml:space="preserve"> pour la fixation d’une </w:t>
      </w:r>
      <w:r w:rsidR="004A576A" w:rsidRPr="00412153">
        <w:rPr>
          <w:rStyle w:val="Aucun"/>
          <w:lang w:val="fr-CA"/>
        </w:rPr>
        <w:t>audience</w:t>
      </w:r>
      <w:r w:rsidRPr="00412153">
        <w:rPr>
          <w:rStyle w:val="Aucun"/>
          <w:lang w:val="fr-CA"/>
        </w:rPr>
        <w:t xml:space="preserve"> </w:t>
      </w:r>
      <w:r w:rsidR="00672D13" w:rsidRPr="00412153">
        <w:rPr>
          <w:rStyle w:val="Aucun"/>
          <w:lang w:val="fr-CA"/>
        </w:rPr>
        <w:t>(</w:t>
      </w:r>
      <w:hyperlink r:id="rId24" w:history="1">
        <w:r w:rsidR="00672D13" w:rsidRPr="00412153">
          <w:rPr>
            <w:rStyle w:val="Lienhypertexte"/>
          </w:rPr>
          <w:t>annexe</w:t>
        </w:r>
        <w:r w:rsidR="00FF3357" w:rsidRPr="00412153">
          <w:rPr>
            <w:rStyle w:val="Lienhypertexte"/>
          </w:rPr>
          <w:t xml:space="preserve"> </w:t>
        </w:r>
        <w:r w:rsidR="00451F04" w:rsidRPr="00412153">
          <w:rPr>
            <w:rStyle w:val="Lienhypertexte"/>
          </w:rPr>
          <w:t xml:space="preserve">Division </w:t>
        </w:r>
        <w:r w:rsidR="000916F7" w:rsidRPr="00412153">
          <w:rPr>
            <w:rStyle w:val="Lienhypertexte"/>
          </w:rPr>
          <w:t>4</w:t>
        </w:r>
      </w:hyperlink>
      <w:r w:rsidR="00672D13" w:rsidRPr="00412153">
        <w:rPr>
          <w:rStyle w:val="Aucun"/>
          <w:lang w:val="fr-CA"/>
        </w:rPr>
        <w:t>)</w:t>
      </w:r>
      <w:r w:rsidR="00672D13">
        <w:rPr>
          <w:rStyle w:val="Aucun"/>
          <w:lang w:val="fr-CA"/>
        </w:rPr>
        <w:t xml:space="preserve"> </w:t>
      </w:r>
      <w:r>
        <w:rPr>
          <w:rStyle w:val="Aucun"/>
          <w:lang w:val="fr-CA"/>
        </w:rPr>
        <w:t xml:space="preserve">et la transmettre au maître des rôles. </w:t>
      </w:r>
    </w:p>
    <w:p w14:paraId="1110B462" w14:textId="75D0EC55" w:rsidR="001C21FD" w:rsidRPr="00D04356" w:rsidRDefault="00E344F9" w:rsidP="001C21FD">
      <w:pPr>
        <w:pStyle w:val="paragraphenumrot"/>
        <w:rPr>
          <w:rStyle w:val="Aucun"/>
          <w:highlight w:val="yellow"/>
          <w:lang w:val="fr-CA"/>
        </w:rPr>
      </w:pPr>
      <w:r>
        <w:rPr>
          <w:rStyle w:val="Aucun"/>
          <w:lang w:val="fr-CA"/>
        </w:rPr>
        <w:t>L</w:t>
      </w:r>
      <w:r w:rsidR="001C21FD" w:rsidRPr="00DC505C">
        <w:rPr>
          <w:rStyle w:val="Aucun"/>
          <w:lang w:val="fr-CA"/>
        </w:rPr>
        <w:t xml:space="preserve">es demandes </w:t>
      </w:r>
      <w:r>
        <w:rPr>
          <w:rStyle w:val="Aucun"/>
          <w:lang w:val="fr-CA"/>
        </w:rPr>
        <w:t xml:space="preserve">en cours d’instance </w:t>
      </w:r>
      <w:r w:rsidR="001C21FD" w:rsidRPr="00DC505C">
        <w:rPr>
          <w:rStyle w:val="Aucun"/>
          <w:lang w:val="fr-CA"/>
        </w:rPr>
        <w:t xml:space="preserve">doivent être présentées dans les délais et suivant les paramètres prévus dans la section </w:t>
      </w:r>
      <w:r w:rsidR="006B13A4">
        <w:rPr>
          <w:rStyle w:val="Aucun"/>
          <w:lang w:val="fr-CA"/>
        </w:rPr>
        <w:t>« Demandes en cours d’instance »</w:t>
      </w:r>
      <w:r w:rsidR="00072991">
        <w:rPr>
          <w:rStyle w:val="Aucun"/>
          <w:lang w:val="fr-CA"/>
        </w:rPr>
        <w:t xml:space="preserve"> </w:t>
      </w:r>
      <w:r w:rsidR="001C21FD" w:rsidRPr="00DC505C">
        <w:rPr>
          <w:rStyle w:val="Aucun"/>
          <w:lang w:val="fr-CA"/>
        </w:rPr>
        <w:t xml:space="preserve">applicable à </w:t>
      </w:r>
      <w:r w:rsidR="001C21FD">
        <w:rPr>
          <w:rStyle w:val="Aucun"/>
          <w:lang w:val="fr-CA"/>
        </w:rPr>
        <w:t xml:space="preserve">tous les districts de </w:t>
      </w:r>
      <w:r w:rsidR="00F63F77">
        <w:rPr>
          <w:rStyle w:val="Aucun"/>
          <w:lang w:val="fr-CA"/>
        </w:rPr>
        <w:t xml:space="preserve">la </w:t>
      </w:r>
      <w:r w:rsidR="001C21FD" w:rsidRPr="00DC505C">
        <w:rPr>
          <w:rStyle w:val="Aucun"/>
          <w:lang w:val="fr-CA"/>
        </w:rPr>
        <w:t xml:space="preserve">division de Montréal. </w:t>
      </w:r>
    </w:p>
    <w:p w14:paraId="48E4BEC3" w14:textId="77777777" w:rsidR="00D04356" w:rsidRPr="00EB2A0D" w:rsidRDefault="00D04356" w:rsidP="00D04356">
      <w:pPr>
        <w:pStyle w:val="paragraphenumrot"/>
      </w:pPr>
      <w:r>
        <w:t xml:space="preserve">Malgré ce qui précède, les demandes de consentement </w:t>
      </w:r>
      <w:r w:rsidRPr="00EB2A0D">
        <w:t xml:space="preserve">ne doivent pas être portées au rôle de pratique; elles doivent être déposées </w:t>
      </w:r>
      <w:proofErr w:type="gramStart"/>
      <w:r w:rsidRPr="00EB2A0D">
        <w:t>au greffe accompagnées</w:t>
      </w:r>
      <w:proofErr w:type="gramEnd"/>
      <w:r w:rsidRPr="00EB2A0D">
        <w:t xml:space="preserve"> des formulaires appropriés suivants :</w:t>
      </w:r>
    </w:p>
    <w:p w14:paraId="0A770A4C" w14:textId="2299E6A1" w:rsidR="00D04356" w:rsidRPr="00EB2A0D" w:rsidRDefault="00D04356" w:rsidP="00D04356">
      <w:pPr>
        <w:pStyle w:val="tirets"/>
      </w:pPr>
      <w:r>
        <w:t xml:space="preserve">Entente </w:t>
      </w:r>
      <w:r w:rsidR="004F49A2">
        <w:t xml:space="preserve">sur la </w:t>
      </w:r>
      <w:r w:rsidRPr="00EB2A0D">
        <w:t>fixation de la pension alimentaire à titre de sauvegarde (</w:t>
      </w:r>
      <w:hyperlink r:id="rId25" w:history="1">
        <w:r w:rsidRPr="00451F04">
          <w:rPr>
            <w:rStyle w:val="Lienhypertexte"/>
            <w:bCs/>
          </w:rPr>
          <w:t>annexe</w:t>
        </w:r>
        <w:r w:rsidR="00FF3357" w:rsidRPr="00451F04">
          <w:rPr>
            <w:rStyle w:val="Lienhypertexte"/>
            <w:bCs/>
          </w:rPr>
          <w:t xml:space="preserve"> Gatineau</w:t>
        </w:r>
        <w:r w:rsidR="00451F04" w:rsidRPr="00451F04">
          <w:rPr>
            <w:rStyle w:val="Lienhypertexte"/>
            <w:bCs/>
          </w:rPr>
          <w:t xml:space="preserve"> </w:t>
        </w:r>
        <w:r w:rsidR="00FF3357" w:rsidRPr="00451F04">
          <w:rPr>
            <w:rStyle w:val="Lienhypertexte"/>
            <w:bCs/>
          </w:rPr>
          <w:t>8</w:t>
        </w:r>
      </w:hyperlink>
      <w:r w:rsidR="00C121C9">
        <w:rPr>
          <w:bCs/>
        </w:rPr>
        <w:t>)</w:t>
      </w:r>
      <w:r w:rsidRPr="00EB2A0D">
        <w:t xml:space="preserve"> accompagnée de la demande </w:t>
      </w:r>
      <w:r>
        <w:t xml:space="preserve">pour </w:t>
      </w:r>
      <w:r w:rsidR="00F013AA">
        <w:t>homologuer</w:t>
      </w:r>
      <w:r>
        <w:t xml:space="preserve"> une entente </w:t>
      </w:r>
      <w:r w:rsidRPr="00EB2A0D">
        <w:t>(</w:t>
      </w:r>
      <w:hyperlink r:id="rId26" w:history="1">
        <w:r w:rsidRPr="00451F04">
          <w:rPr>
            <w:rStyle w:val="Lienhypertexte"/>
          </w:rPr>
          <w:t>annexe</w:t>
        </w:r>
        <w:r w:rsidR="00FF3357" w:rsidRPr="00451F04">
          <w:rPr>
            <w:rStyle w:val="Lienhypertexte"/>
          </w:rPr>
          <w:t xml:space="preserve"> Gatineau</w:t>
        </w:r>
        <w:r w:rsidR="00451F04" w:rsidRPr="00451F04">
          <w:rPr>
            <w:rStyle w:val="Lienhypertexte"/>
          </w:rPr>
          <w:t xml:space="preserve"> </w:t>
        </w:r>
        <w:r w:rsidR="00FF3357" w:rsidRPr="00451F04">
          <w:rPr>
            <w:rStyle w:val="Lienhypertexte"/>
          </w:rPr>
          <w:t>12</w:t>
        </w:r>
      </w:hyperlink>
      <w:r w:rsidR="00C121C9">
        <w:t>).</w:t>
      </w:r>
    </w:p>
    <w:p w14:paraId="13D2B5B7" w14:textId="619BFE94" w:rsidR="00D04356" w:rsidRPr="00EB2A0D" w:rsidRDefault="00D04356" w:rsidP="00D04356">
      <w:pPr>
        <w:pStyle w:val="tirets"/>
      </w:pPr>
      <w:r>
        <w:t xml:space="preserve">Entente </w:t>
      </w:r>
      <w:r w:rsidRPr="00EB2A0D">
        <w:t xml:space="preserve">de suspension de la pension alimentaire à titre de sauvegarde </w:t>
      </w:r>
      <w:hyperlink r:id="rId27" w:history="1">
        <w:r w:rsidRPr="00FB28E4">
          <w:rPr>
            <w:rStyle w:val="Lienhypertexte"/>
          </w:rPr>
          <w:t xml:space="preserve">(annexe </w:t>
        </w:r>
        <w:r w:rsidR="00FF3357" w:rsidRPr="00FB28E4">
          <w:rPr>
            <w:rStyle w:val="Lienhypertexte"/>
          </w:rPr>
          <w:t>Gatineau</w:t>
        </w:r>
        <w:r w:rsidR="00451F04" w:rsidRPr="00FB28E4">
          <w:rPr>
            <w:rStyle w:val="Lienhypertexte"/>
          </w:rPr>
          <w:t xml:space="preserve"> </w:t>
        </w:r>
        <w:r w:rsidR="00FF3357" w:rsidRPr="00FB28E4">
          <w:rPr>
            <w:rStyle w:val="Lienhypertexte"/>
          </w:rPr>
          <w:t>9</w:t>
        </w:r>
        <w:r w:rsidR="00C121C9" w:rsidRPr="00FB28E4">
          <w:rPr>
            <w:rStyle w:val="Lienhypertexte"/>
          </w:rPr>
          <w:t>)</w:t>
        </w:r>
      </w:hyperlink>
      <w:r w:rsidR="00C121C9">
        <w:t xml:space="preserve"> </w:t>
      </w:r>
      <w:r w:rsidRPr="00EB2A0D">
        <w:t xml:space="preserve">accompagnée de la demande </w:t>
      </w:r>
      <w:r>
        <w:t xml:space="preserve">pour </w:t>
      </w:r>
      <w:r w:rsidR="00F013AA">
        <w:t>homologuer u</w:t>
      </w:r>
      <w:r>
        <w:t xml:space="preserve">ne entente </w:t>
      </w:r>
      <w:r w:rsidRPr="00EB2A0D">
        <w:t>(</w:t>
      </w:r>
      <w:hyperlink r:id="rId28" w:history="1">
        <w:r w:rsidRPr="00451F04">
          <w:rPr>
            <w:rStyle w:val="Lienhypertexte"/>
          </w:rPr>
          <w:t>annexe</w:t>
        </w:r>
        <w:r w:rsidR="00FF3357" w:rsidRPr="00451F04">
          <w:rPr>
            <w:rStyle w:val="Lienhypertexte"/>
          </w:rPr>
          <w:t xml:space="preserve"> Gatineau</w:t>
        </w:r>
        <w:r w:rsidR="000D272D">
          <w:rPr>
            <w:rStyle w:val="Lienhypertexte"/>
          </w:rPr>
          <w:t xml:space="preserve"> </w:t>
        </w:r>
        <w:r w:rsidR="00FF3357" w:rsidRPr="00451F04">
          <w:rPr>
            <w:rStyle w:val="Lienhypertexte"/>
          </w:rPr>
          <w:t>12</w:t>
        </w:r>
      </w:hyperlink>
      <w:r w:rsidR="00C121C9">
        <w:t>).</w:t>
      </w:r>
    </w:p>
    <w:p w14:paraId="1591F87D" w14:textId="60187860" w:rsidR="00D04356" w:rsidRPr="00EB2A0D" w:rsidRDefault="00A7013C" w:rsidP="00D04356">
      <w:pPr>
        <w:pStyle w:val="tirets"/>
      </w:pPr>
      <w:r>
        <w:t>Entente</w:t>
      </w:r>
      <w:r w:rsidR="00F013AA">
        <w:t xml:space="preserve"> de reconduction</w:t>
      </w:r>
      <w:r w:rsidR="00D04356" w:rsidRPr="00EB2A0D">
        <w:t xml:space="preserve"> d’une ordonnance de sauvegarde (</w:t>
      </w:r>
      <w:hyperlink r:id="rId29" w:history="1">
        <w:r w:rsidR="00D04356" w:rsidRPr="00FB28E4">
          <w:rPr>
            <w:rStyle w:val="Lienhypertexte"/>
          </w:rPr>
          <w:t xml:space="preserve">annexe </w:t>
        </w:r>
        <w:r w:rsidR="00FF3357" w:rsidRPr="00FB28E4">
          <w:rPr>
            <w:rStyle w:val="Lienhypertexte"/>
          </w:rPr>
          <w:t>Gatineau</w:t>
        </w:r>
        <w:r w:rsidR="000D272D">
          <w:rPr>
            <w:rStyle w:val="Lienhypertexte"/>
          </w:rPr>
          <w:t xml:space="preserve"> </w:t>
        </w:r>
        <w:r w:rsidR="00FF3357" w:rsidRPr="00FB28E4">
          <w:rPr>
            <w:rStyle w:val="Lienhypertexte"/>
          </w:rPr>
          <w:t>10</w:t>
        </w:r>
      </w:hyperlink>
      <w:r w:rsidR="00C121C9">
        <w:t>)</w:t>
      </w:r>
      <w:r w:rsidR="00D04356" w:rsidRPr="00EB2A0D">
        <w:t xml:space="preserve"> accompagnée de la demande </w:t>
      </w:r>
      <w:r w:rsidR="00F013AA">
        <w:t>pour homologuer</w:t>
      </w:r>
      <w:r w:rsidR="00D04356">
        <w:t xml:space="preserve"> une entente </w:t>
      </w:r>
      <w:r w:rsidR="00D04356" w:rsidRPr="00EB2A0D">
        <w:t>(</w:t>
      </w:r>
      <w:hyperlink r:id="rId30" w:history="1">
        <w:r w:rsidR="00D04356" w:rsidRPr="00451F04">
          <w:rPr>
            <w:rStyle w:val="Lienhypertexte"/>
          </w:rPr>
          <w:t xml:space="preserve">annexe </w:t>
        </w:r>
        <w:r w:rsidR="00FF3357" w:rsidRPr="00451F04">
          <w:rPr>
            <w:rStyle w:val="Lienhypertexte"/>
          </w:rPr>
          <w:t>Gatineau</w:t>
        </w:r>
        <w:r w:rsidR="00451F04" w:rsidRPr="00451F04">
          <w:rPr>
            <w:rStyle w:val="Lienhypertexte"/>
          </w:rPr>
          <w:t xml:space="preserve"> </w:t>
        </w:r>
        <w:r w:rsidR="00FF3357" w:rsidRPr="00451F04">
          <w:rPr>
            <w:rStyle w:val="Lienhypertexte"/>
          </w:rPr>
          <w:t>12</w:t>
        </w:r>
      </w:hyperlink>
      <w:r w:rsidR="00B61582">
        <w:t>)</w:t>
      </w:r>
      <w:r w:rsidR="00451F04">
        <w:t>.</w:t>
      </w:r>
    </w:p>
    <w:p w14:paraId="1BF68012" w14:textId="6CF85763" w:rsidR="00D04356" w:rsidRPr="00EB2A0D" w:rsidRDefault="000916F7" w:rsidP="00D04356">
      <w:pPr>
        <w:pStyle w:val="tirets"/>
      </w:pPr>
      <w:r>
        <w:t xml:space="preserve">Consentement à la </w:t>
      </w:r>
      <w:r w:rsidR="00D04356" w:rsidRPr="00EB2A0D">
        <w:t>nomination d’un procureur à l’enfant (</w:t>
      </w:r>
      <w:hyperlink r:id="rId31" w:history="1">
        <w:r w:rsidR="00D04356" w:rsidRPr="00FB28E4">
          <w:rPr>
            <w:rStyle w:val="Lienhypertexte"/>
            <w:bCs/>
          </w:rPr>
          <w:t>annexe</w:t>
        </w:r>
        <w:r w:rsidR="00FF3357" w:rsidRPr="00FB28E4">
          <w:rPr>
            <w:rStyle w:val="Lienhypertexte"/>
            <w:bCs/>
          </w:rPr>
          <w:t xml:space="preserve"> Gatineau</w:t>
        </w:r>
        <w:r w:rsidR="00451F04" w:rsidRPr="00FB28E4">
          <w:rPr>
            <w:rStyle w:val="Lienhypertexte"/>
            <w:bCs/>
          </w:rPr>
          <w:t xml:space="preserve"> </w:t>
        </w:r>
        <w:r w:rsidR="00FF3357" w:rsidRPr="00FB28E4">
          <w:rPr>
            <w:rStyle w:val="Lienhypertexte"/>
            <w:bCs/>
          </w:rPr>
          <w:t>11</w:t>
        </w:r>
      </w:hyperlink>
      <w:r w:rsidR="00C121C9">
        <w:rPr>
          <w:bCs/>
        </w:rPr>
        <w:t xml:space="preserve">) </w:t>
      </w:r>
      <w:r w:rsidR="00D04356" w:rsidRPr="00EB2A0D">
        <w:t xml:space="preserve">accompagnée de la demande </w:t>
      </w:r>
      <w:r w:rsidR="00F013AA">
        <w:t>pour homologuer</w:t>
      </w:r>
      <w:r w:rsidR="00D04356">
        <w:t xml:space="preserve"> une entente </w:t>
      </w:r>
      <w:r w:rsidR="00D04356" w:rsidRPr="00EB2A0D">
        <w:t>(</w:t>
      </w:r>
      <w:hyperlink r:id="rId32" w:history="1">
        <w:r w:rsidR="00D04356" w:rsidRPr="00FB28E4">
          <w:rPr>
            <w:rStyle w:val="Lienhypertexte"/>
          </w:rPr>
          <w:t>annexe</w:t>
        </w:r>
        <w:r w:rsidR="00FF3357" w:rsidRPr="00FB28E4">
          <w:rPr>
            <w:rStyle w:val="Lienhypertexte"/>
          </w:rPr>
          <w:t xml:space="preserve"> Gatineau</w:t>
        </w:r>
        <w:r w:rsidR="00451F04" w:rsidRPr="00FB28E4">
          <w:rPr>
            <w:rStyle w:val="Lienhypertexte"/>
          </w:rPr>
          <w:t xml:space="preserve"> </w:t>
        </w:r>
        <w:r w:rsidR="00FF3357" w:rsidRPr="00FB28E4">
          <w:rPr>
            <w:rStyle w:val="Lienhypertexte"/>
          </w:rPr>
          <w:t>12</w:t>
        </w:r>
      </w:hyperlink>
      <w:r w:rsidR="00C121C9">
        <w:t>).</w:t>
      </w:r>
      <w:r w:rsidR="00D04356" w:rsidRPr="00EB2A0D">
        <w:t xml:space="preserve"> </w:t>
      </w:r>
    </w:p>
    <w:p w14:paraId="5A9BEFE7" w14:textId="63AD2D14" w:rsidR="00D04356" w:rsidRPr="00EB2A0D" w:rsidRDefault="00F013AA" w:rsidP="00D04356">
      <w:pPr>
        <w:pStyle w:val="tirets"/>
      </w:pPr>
      <w:r>
        <w:t>Demande pour homologuer</w:t>
      </w:r>
      <w:r w:rsidR="00D04356">
        <w:t xml:space="preserve"> </w:t>
      </w:r>
      <w:r w:rsidR="00D04356" w:rsidRPr="00EB2A0D">
        <w:t>tout type d</w:t>
      </w:r>
      <w:r w:rsidR="00680A17">
        <w:t xml:space="preserve">’entente </w:t>
      </w:r>
      <w:r w:rsidR="00D04356" w:rsidRPr="00EB2A0D">
        <w:t>(</w:t>
      </w:r>
      <w:hyperlink r:id="rId33" w:history="1">
        <w:r w:rsidR="00FB28E4" w:rsidRPr="00FB28E4">
          <w:rPr>
            <w:rStyle w:val="Lienhypertexte"/>
          </w:rPr>
          <w:t>a</w:t>
        </w:r>
        <w:r w:rsidR="00FF3357" w:rsidRPr="00FB28E4">
          <w:rPr>
            <w:rStyle w:val="Lienhypertexte"/>
          </w:rPr>
          <w:t>nnexe Gatineau</w:t>
        </w:r>
        <w:r w:rsidR="00451F04" w:rsidRPr="00FB28E4">
          <w:rPr>
            <w:rStyle w:val="Lienhypertexte"/>
          </w:rPr>
          <w:t xml:space="preserve"> </w:t>
        </w:r>
        <w:r w:rsidR="00FF3357" w:rsidRPr="00FB28E4">
          <w:rPr>
            <w:rStyle w:val="Lienhypertexte"/>
          </w:rPr>
          <w:t>12</w:t>
        </w:r>
      </w:hyperlink>
      <w:r w:rsidR="00C121C9">
        <w:t>).</w:t>
      </w:r>
    </w:p>
    <w:p w14:paraId="2B4F680E" w14:textId="7A53E650" w:rsidR="00D04356" w:rsidRPr="00EB2A0D" w:rsidRDefault="00D04356" w:rsidP="00D04356">
      <w:pPr>
        <w:pStyle w:val="tirets"/>
      </w:pPr>
      <w:r w:rsidRPr="00EB2A0D">
        <w:t>Demande d’inscription pour un jugement par défaut (</w:t>
      </w:r>
      <w:hyperlink r:id="rId34" w:history="1">
        <w:r w:rsidRPr="00FB28E4">
          <w:rPr>
            <w:rStyle w:val="Lienhypertexte"/>
          </w:rPr>
          <w:t>annexe</w:t>
        </w:r>
        <w:r w:rsidR="00FF3357" w:rsidRPr="00FB28E4">
          <w:rPr>
            <w:rStyle w:val="Lienhypertexte"/>
          </w:rPr>
          <w:t xml:space="preserve"> Gatineau</w:t>
        </w:r>
        <w:r w:rsidR="00451F04" w:rsidRPr="00FB28E4">
          <w:rPr>
            <w:rStyle w:val="Lienhypertexte"/>
          </w:rPr>
          <w:t xml:space="preserve"> </w:t>
        </w:r>
        <w:r w:rsidR="00FF3357" w:rsidRPr="00FB28E4">
          <w:rPr>
            <w:rStyle w:val="Lienhypertexte"/>
          </w:rPr>
          <w:t>13</w:t>
        </w:r>
      </w:hyperlink>
      <w:r w:rsidR="00C121C9">
        <w:t xml:space="preserve">). </w:t>
      </w:r>
    </w:p>
    <w:p w14:paraId="2057B396" w14:textId="64A9AFF8" w:rsidR="000E7BC5" w:rsidRDefault="000E7BC5" w:rsidP="000E7BC5">
      <w:pPr>
        <w:pStyle w:val="paragraphenumrot"/>
        <w:rPr>
          <w:rStyle w:val="Aucun"/>
          <w:lang w:val="fr-CA"/>
        </w:rPr>
      </w:pPr>
      <w:r>
        <w:rPr>
          <w:rStyle w:val="Aucun"/>
          <w:lang w:val="fr-CA"/>
        </w:rPr>
        <w:lastRenderedPageBreak/>
        <w:t xml:space="preserve">Les parties qui veulent, de consentement, reporter une demande portée au rôle d’une séance de pratique peuvent éviter de se présenter à l’appel </w:t>
      </w:r>
      <w:r w:rsidR="00680A17">
        <w:rPr>
          <w:rStyle w:val="Aucun"/>
          <w:lang w:val="fr-CA"/>
        </w:rPr>
        <w:t xml:space="preserve">préliminaire </w:t>
      </w:r>
      <w:r>
        <w:rPr>
          <w:rStyle w:val="Aucun"/>
          <w:lang w:val="fr-CA"/>
        </w:rPr>
        <w:t>du rôle en avisant le tribunal du report, au plus tard à 12</w:t>
      </w:r>
      <w:r w:rsidR="002B6AB1">
        <w:rPr>
          <w:rStyle w:val="Aucun"/>
          <w:lang w:val="fr-CA"/>
        </w:rPr>
        <w:t xml:space="preserve"> </w:t>
      </w:r>
      <w:proofErr w:type="gramStart"/>
      <w:r>
        <w:rPr>
          <w:rStyle w:val="Aucun"/>
          <w:lang w:val="fr-CA"/>
        </w:rPr>
        <w:t>h</w:t>
      </w:r>
      <w:r w:rsidR="002B6AB1">
        <w:rPr>
          <w:rStyle w:val="Aucun"/>
          <w:lang w:val="fr-CA"/>
        </w:rPr>
        <w:t xml:space="preserve"> </w:t>
      </w:r>
      <w:r>
        <w:rPr>
          <w:rStyle w:val="Aucun"/>
          <w:lang w:val="fr-CA"/>
        </w:rPr>
        <w:t xml:space="preserve"> le</w:t>
      </w:r>
      <w:proofErr w:type="gramEnd"/>
      <w:r>
        <w:rPr>
          <w:rStyle w:val="Aucun"/>
          <w:lang w:val="fr-CA"/>
        </w:rPr>
        <w:t xml:space="preserve"> jour ouvrable précédant l’appel du rôle préliminaire, à l’adresse suivante :</w:t>
      </w:r>
    </w:p>
    <w:p w14:paraId="5F913471" w14:textId="77777777" w:rsidR="000E7BC5" w:rsidRDefault="00734CB3" w:rsidP="000E7BC5">
      <w:pPr>
        <w:pStyle w:val="paragraphenumrot"/>
        <w:numPr>
          <w:ilvl w:val="0"/>
          <w:numId w:val="0"/>
        </w:numPr>
        <w:ind w:left="634"/>
        <w:rPr>
          <w:rStyle w:val="Aucun"/>
          <w:lang w:val="fr-CA"/>
        </w:rPr>
      </w:pPr>
      <w:hyperlink r:id="rId35" w:history="1">
        <w:r w:rsidR="000E7BC5" w:rsidRPr="00D768C6">
          <w:rPr>
            <w:rStyle w:val="Lienhypertexte"/>
          </w:rPr>
          <w:t>rolecourdepratique.gatineau@justice.gouv.qc.ca</w:t>
        </w:r>
      </w:hyperlink>
    </w:p>
    <w:p w14:paraId="6095C0AB" w14:textId="77777777" w:rsidR="000E7BC5" w:rsidRDefault="000E7BC5" w:rsidP="000E7BC5">
      <w:pPr>
        <w:pStyle w:val="paragraphenumrot"/>
        <w:rPr>
          <w:rStyle w:val="Aucun"/>
          <w:lang w:val="fr-CA"/>
        </w:rPr>
      </w:pPr>
      <w:r w:rsidRPr="00F22F86">
        <w:rPr>
          <w:rStyle w:val="Aucun"/>
          <w:lang w:val="fr-CA"/>
        </w:rPr>
        <w:t xml:space="preserve">À moins d’une autorisation du tribunal, une demande en cours d’instance qui a été reportée à trois reprises est rayée du rôle. </w:t>
      </w:r>
    </w:p>
    <w:p w14:paraId="6C0D565B" w14:textId="77777777" w:rsidR="00D04356" w:rsidRDefault="00D04356" w:rsidP="00D04356">
      <w:pPr>
        <w:pStyle w:val="paragraphenumrot"/>
      </w:pPr>
      <w:r>
        <w:t>Les demandes en cours d’instance en matière familiale sont traitées en deux étapes - l’appel préliminaire du rôle et la séance de pratique - selon les modalités suivantes :</w:t>
      </w:r>
    </w:p>
    <w:p w14:paraId="56B6D306" w14:textId="5CD0A3D2" w:rsidR="00D04356" w:rsidRPr="00D04356" w:rsidRDefault="00D04356" w:rsidP="00D04356">
      <w:pPr>
        <w:pStyle w:val="paragraphenumrot"/>
        <w:numPr>
          <w:ilvl w:val="1"/>
          <w:numId w:val="29"/>
        </w:numPr>
        <w:ind w:left="1418" w:hanging="709"/>
        <w:rPr>
          <w:i/>
        </w:rPr>
      </w:pPr>
      <w:proofErr w:type="gramStart"/>
      <w:r w:rsidRPr="003B47D8">
        <w:t>un</w:t>
      </w:r>
      <w:proofErr w:type="gramEnd"/>
      <w:r w:rsidRPr="003B47D8">
        <w:t xml:space="preserve"> appel préliminaire du rôle se tient à compter de </w:t>
      </w:r>
      <w:r w:rsidRPr="000A529E">
        <w:rPr>
          <w:bCs/>
        </w:rPr>
        <w:t>9</w:t>
      </w:r>
      <w:r w:rsidR="002B6AB1">
        <w:rPr>
          <w:bCs/>
        </w:rPr>
        <w:t xml:space="preserve"> </w:t>
      </w:r>
      <w:r w:rsidRPr="000A529E">
        <w:rPr>
          <w:bCs/>
        </w:rPr>
        <w:t>h</w:t>
      </w:r>
      <w:r w:rsidR="002B6AB1">
        <w:rPr>
          <w:bCs/>
        </w:rPr>
        <w:t xml:space="preserve"> </w:t>
      </w:r>
      <w:r>
        <w:rPr>
          <w:bCs/>
        </w:rPr>
        <w:t>30</w:t>
      </w:r>
      <w:r w:rsidRPr="000A529E">
        <w:rPr>
          <w:bCs/>
        </w:rPr>
        <w:t xml:space="preserve"> le jour précédant la séance de pratique familiale</w:t>
      </w:r>
      <w:r w:rsidRPr="003B47D8">
        <w:t xml:space="preserve"> dans la salle virtuelle créée spécifiquement à cette fin et dont le lien se trouve dans la liste des liens Teams du palais de justice</w:t>
      </w:r>
      <w:r>
        <w:t xml:space="preserve"> de Gatineau.  </w:t>
      </w:r>
    </w:p>
    <w:p w14:paraId="3ECA71A9" w14:textId="77777777" w:rsidR="00D04356" w:rsidRDefault="00F61738" w:rsidP="00D04356">
      <w:pPr>
        <w:pStyle w:val="paragraphenumrot"/>
        <w:numPr>
          <w:ilvl w:val="1"/>
          <w:numId w:val="29"/>
        </w:numPr>
        <w:ind w:left="1418" w:hanging="709"/>
      </w:pPr>
      <w:r>
        <w:t>L</w:t>
      </w:r>
      <w:r w:rsidR="00D04356" w:rsidRPr="003B47D8">
        <w:t>a séance de pratique se tient le lendemain et la gestion</w:t>
      </w:r>
      <w:r w:rsidR="00D04356">
        <w:t xml:space="preserve"> de </w:t>
      </w:r>
      <w:r w:rsidR="00D04356" w:rsidRPr="003B47D8">
        <w:t xml:space="preserve">la séance est assurée par un juge qui siège dans la </w:t>
      </w:r>
      <w:r w:rsidR="00C121C9">
        <w:t xml:space="preserve">salle # </w:t>
      </w:r>
      <w:r w:rsidR="00F013AA">
        <w:t>3</w:t>
      </w:r>
      <w:r w:rsidR="00D04356" w:rsidRPr="000A529E">
        <w:t>.</w:t>
      </w:r>
      <w:r w:rsidR="00D04356">
        <w:rPr>
          <w:b/>
          <w:bCs/>
        </w:rPr>
        <w:t xml:space="preserve"> </w:t>
      </w:r>
      <w:r w:rsidR="00D04356">
        <w:t xml:space="preserve">  </w:t>
      </w:r>
    </w:p>
    <w:p w14:paraId="77772A1F" w14:textId="77777777" w:rsidR="00D04356" w:rsidRDefault="00D04356" w:rsidP="00D04356">
      <w:pPr>
        <w:pStyle w:val="paragraphenumrot"/>
        <w:rPr>
          <w:rStyle w:val="Aucun"/>
          <w:lang w:val="fr-CA"/>
        </w:rPr>
      </w:pPr>
      <w:r>
        <w:rPr>
          <w:rStyle w:val="Aucun"/>
          <w:lang w:val="fr-CA"/>
        </w:rPr>
        <w:t xml:space="preserve">Les avocats et les parties non représentées qui ont des dossiers portés au rôle d’une séance de pratique familiale doivent participer à l’appel préliminaire du rôle. </w:t>
      </w:r>
    </w:p>
    <w:p w14:paraId="3197DD46" w14:textId="4B298A40" w:rsidR="00D04356" w:rsidRPr="00620CA5" w:rsidRDefault="00D04356" w:rsidP="00D04356">
      <w:pPr>
        <w:pStyle w:val="paragraphenumrot"/>
        <w:rPr>
          <w:rStyle w:val="Aucun"/>
          <w:lang w:val="fr-CA"/>
        </w:rPr>
      </w:pPr>
      <w:r w:rsidRPr="00620CA5">
        <w:rPr>
          <w:rStyle w:val="Aucun"/>
          <w:lang w:val="fr-CA"/>
        </w:rPr>
        <w:t xml:space="preserve">La salle d’audience de l’appel préliminaire </w:t>
      </w:r>
      <w:r w:rsidR="007C128E">
        <w:rPr>
          <w:rStyle w:val="Aucun"/>
          <w:lang w:val="fr-CA"/>
        </w:rPr>
        <w:t xml:space="preserve">du rôle </w:t>
      </w:r>
      <w:r w:rsidRPr="00620CA5">
        <w:rPr>
          <w:rStyle w:val="Aucun"/>
          <w:lang w:val="fr-CA"/>
        </w:rPr>
        <w:t>ouvre à 8</w:t>
      </w:r>
      <w:r w:rsidR="008666C1">
        <w:rPr>
          <w:rStyle w:val="Aucun"/>
          <w:lang w:val="fr-CA"/>
        </w:rPr>
        <w:t xml:space="preserve"> </w:t>
      </w:r>
      <w:r w:rsidRPr="00620CA5">
        <w:rPr>
          <w:rStyle w:val="Aucun"/>
          <w:lang w:val="fr-CA"/>
        </w:rPr>
        <w:t>h</w:t>
      </w:r>
      <w:r w:rsidR="008666C1">
        <w:rPr>
          <w:rStyle w:val="Aucun"/>
          <w:lang w:val="fr-CA"/>
        </w:rPr>
        <w:t xml:space="preserve"> </w:t>
      </w:r>
      <w:r w:rsidRPr="00620CA5">
        <w:rPr>
          <w:rStyle w:val="Aucun"/>
          <w:lang w:val="fr-CA"/>
        </w:rPr>
        <w:t>30 pour les fins suivantes :</w:t>
      </w:r>
    </w:p>
    <w:p w14:paraId="2A10A391" w14:textId="13A9A6B9" w:rsidR="00D04356" w:rsidRDefault="00D04356" w:rsidP="00D04356">
      <w:pPr>
        <w:pStyle w:val="tirets"/>
        <w:rPr>
          <w:rStyle w:val="Aucun"/>
          <w:lang w:val="fr-CA"/>
        </w:rPr>
      </w:pPr>
      <w:r w:rsidRPr="00620CA5">
        <w:rPr>
          <w:rStyle w:val="Aucun"/>
          <w:lang w:val="fr-CA"/>
        </w:rPr>
        <w:t>Les avocats qui veulent ajouter une demande au rôle doivent en faire la demande au greffier spécial avant l’appel préliminaire du rôle qui débute à 9</w:t>
      </w:r>
      <w:r w:rsidR="002B6AB1">
        <w:rPr>
          <w:rStyle w:val="Aucun"/>
          <w:lang w:val="fr-CA"/>
        </w:rPr>
        <w:t xml:space="preserve"> </w:t>
      </w:r>
      <w:r w:rsidRPr="00620CA5">
        <w:rPr>
          <w:rStyle w:val="Aucun"/>
          <w:lang w:val="fr-CA"/>
        </w:rPr>
        <w:t>h</w:t>
      </w:r>
      <w:r w:rsidR="002B6AB1">
        <w:rPr>
          <w:rStyle w:val="Aucun"/>
          <w:lang w:val="fr-CA"/>
        </w:rPr>
        <w:t xml:space="preserve"> </w:t>
      </w:r>
      <w:r w:rsidRPr="00620CA5">
        <w:rPr>
          <w:rStyle w:val="Aucun"/>
          <w:lang w:val="fr-CA"/>
        </w:rPr>
        <w:t>30;</w:t>
      </w:r>
    </w:p>
    <w:p w14:paraId="5B5FC30C" w14:textId="77777777" w:rsidR="00217D5E" w:rsidRPr="00620CA5" w:rsidRDefault="00217D5E" w:rsidP="00D04356">
      <w:pPr>
        <w:pStyle w:val="tirets"/>
        <w:rPr>
          <w:rStyle w:val="Aucun"/>
          <w:lang w:val="fr-CA"/>
        </w:rPr>
      </w:pPr>
      <w:r>
        <w:rPr>
          <w:rStyle w:val="Aucun"/>
          <w:lang w:val="fr-CA"/>
        </w:rPr>
        <w:t>Pour les séances de pratique des mois de juin et juillet : les avocats et parties non représent</w:t>
      </w:r>
      <w:r w:rsidR="00B61582">
        <w:rPr>
          <w:rStyle w:val="Aucun"/>
          <w:lang w:val="fr-CA"/>
        </w:rPr>
        <w:t>ées</w:t>
      </w:r>
      <w:r>
        <w:rPr>
          <w:rStyle w:val="Aucun"/>
          <w:lang w:val="fr-CA"/>
        </w:rPr>
        <w:t xml:space="preserve"> doivent aviser le greffier spécial si un dossier physique porté au rôle devra être consulté par ce dernier durant l’appel préliminaire du rôle;</w:t>
      </w:r>
    </w:p>
    <w:p w14:paraId="03CA873E" w14:textId="77777777" w:rsidR="00D04356" w:rsidRDefault="00D04356" w:rsidP="00D04356">
      <w:pPr>
        <w:pStyle w:val="tirets"/>
        <w:rPr>
          <w:rStyle w:val="Aucun"/>
          <w:lang w:val="fr-CA"/>
        </w:rPr>
      </w:pPr>
      <w:r w:rsidRPr="00620CA5">
        <w:rPr>
          <w:rStyle w:val="Aucun"/>
          <w:lang w:val="fr-CA"/>
        </w:rPr>
        <w:t>Les parties non représentées doivent inscrire leur présence auprès du greffier spécial avant le début de l’appel préliminaire du rôle. Le greffier spécial leur donnera les instructions appropriées pour qu’elles puissent se joindre à la salle d’audience au moment opportun lorsque leur dossier sera appelé au rôle.</w:t>
      </w:r>
    </w:p>
    <w:p w14:paraId="0BB30DDF" w14:textId="77777777" w:rsidR="00D04356" w:rsidRDefault="00D04356" w:rsidP="00D04356">
      <w:pPr>
        <w:pStyle w:val="paragraphenumrot"/>
      </w:pPr>
      <w:r>
        <w:t xml:space="preserve">Les dossiers sont appelés les uns après les autres suivant leur numéro de rôle. Les avocats et les parties non représentées doivent intervenir uniquement lorsque leur dossier est appelé. Lorsque l’avocat de la partie qui a déposé la demande en cours d’instance ou la partie en demande qui n’est pas représentée n’est pas présent à l’appel préliminaire du rôle, le dossier </w:t>
      </w:r>
      <w:r>
        <w:lastRenderedPageBreak/>
        <w:t>est rayé du rôle.</w:t>
      </w:r>
    </w:p>
    <w:p w14:paraId="6F27EE43" w14:textId="77777777" w:rsidR="00D04356" w:rsidRDefault="00D04356" w:rsidP="00D04356">
      <w:pPr>
        <w:pStyle w:val="paragraphenumrot"/>
      </w:pPr>
      <w:r w:rsidRPr="00AF740E">
        <w:t>L’ajout au</w:t>
      </w:r>
      <w:r>
        <w:t xml:space="preserve"> rôle d’une demande n’ayant pas été déposée au greffe dans le délai prescrit doit être autorisé par le greffier spécial ou par un juge; toute demande d’ajout au rôle est traitée à la fin de l’appel du rôle préliminaire. </w:t>
      </w:r>
    </w:p>
    <w:p w14:paraId="69EC80C4" w14:textId="77777777" w:rsidR="007C6997" w:rsidRDefault="007C6997" w:rsidP="007C6997">
      <w:pPr>
        <w:pStyle w:val="paragraphenumrot"/>
      </w:pPr>
      <w:r>
        <w:t>L’avis de présentation d’une demande en cours d’instance doit inclure le lien Teams de la salle de l’appel préliminaire du rôle et contenir les informations suivantes :</w:t>
      </w:r>
    </w:p>
    <w:p w14:paraId="3114C5EE" w14:textId="04CA644A" w:rsidR="007C6997" w:rsidRPr="00EB2A0D" w:rsidRDefault="007C6997" w:rsidP="007C6997">
      <w:pPr>
        <w:pStyle w:val="paragraphenumrot"/>
        <w:numPr>
          <w:ilvl w:val="0"/>
          <w:numId w:val="30"/>
        </w:numPr>
      </w:pPr>
      <w:r w:rsidRPr="00EB2A0D">
        <w:t>Les renseignements requis pour respecter les délais prévus aux articles 411 et 413</w:t>
      </w:r>
      <w:r w:rsidR="002F556E">
        <w:t>(</w:t>
      </w:r>
      <w:r w:rsidR="007603D2">
        <w:t>2</w:t>
      </w:r>
      <w:r w:rsidR="002F556E">
        <w:t>)</w:t>
      </w:r>
      <w:r w:rsidR="007603D2">
        <w:t xml:space="preserve"> </w:t>
      </w:r>
      <w:proofErr w:type="spellStart"/>
      <w:r w:rsidRPr="00EB2A0D">
        <w:t>C.p.c</w:t>
      </w:r>
      <w:proofErr w:type="spellEnd"/>
      <w:r w:rsidRPr="00EB2A0D">
        <w:t>.;</w:t>
      </w:r>
    </w:p>
    <w:p w14:paraId="04FA166E" w14:textId="77777777" w:rsidR="007C6997" w:rsidRDefault="007C6997" w:rsidP="007C6997">
      <w:pPr>
        <w:pStyle w:val="paragraphenumrot"/>
        <w:numPr>
          <w:ilvl w:val="0"/>
          <w:numId w:val="30"/>
        </w:numPr>
      </w:pPr>
      <w:r>
        <w:t xml:space="preserve">La date de présentation de la </w:t>
      </w:r>
      <w:r w:rsidRPr="00A0680F">
        <w:t>demande;</w:t>
      </w:r>
    </w:p>
    <w:p w14:paraId="093B1AB5" w14:textId="46F2F006" w:rsidR="007C6997" w:rsidRDefault="007C6997" w:rsidP="007C6997">
      <w:pPr>
        <w:pStyle w:val="paragraphenumrot"/>
        <w:numPr>
          <w:ilvl w:val="0"/>
          <w:numId w:val="30"/>
        </w:numPr>
      </w:pPr>
      <w:r>
        <w:t>Une note indiquant q</w:t>
      </w:r>
      <w:r w:rsidRPr="00A0680F">
        <w:t xml:space="preserve">ue la partie qui entend contester la demande </w:t>
      </w:r>
      <w:r w:rsidRPr="000A529E">
        <w:rPr>
          <w:bCs/>
        </w:rPr>
        <w:t>doit obligatoirement participer à l’appel préliminaire du rôle de la séance de pratique qui se tient le (date) à 9</w:t>
      </w:r>
      <w:r w:rsidR="008666C1">
        <w:rPr>
          <w:bCs/>
        </w:rPr>
        <w:t xml:space="preserve"> </w:t>
      </w:r>
      <w:r w:rsidRPr="000A529E">
        <w:rPr>
          <w:bCs/>
        </w:rPr>
        <w:t>h</w:t>
      </w:r>
      <w:r w:rsidR="008666C1">
        <w:rPr>
          <w:bCs/>
        </w:rPr>
        <w:t xml:space="preserve"> </w:t>
      </w:r>
      <w:r>
        <w:rPr>
          <w:bCs/>
        </w:rPr>
        <w:t>3</w:t>
      </w:r>
      <w:r w:rsidR="00B61582">
        <w:rPr>
          <w:bCs/>
        </w:rPr>
        <w:t>0 dans la salle de c</w:t>
      </w:r>
      <w:r w:rsidRPr="000A529E">
        <w:rPr>
          <w:bCs/>
        </w:rPr>
        <w:t>our virtuelle créée spécifiquement à cette fin.</w:t>
      </w:r>
      <w:r w:rsidRPr="00A0680F">
        <w:t xml:space="preserve"> </w:t>
      </w:r>
      <w:r>
        <w:t>L’avis doit indiquer que la partie non représentée doit se présenter dans la salle de l’appel préliminaire du rôle à 8</w:t>
      </w:r>
      <w:r w:rsidR="002B6AB1">
        <w:t xml:space="preserve"> </w:t>
      </w:r>
      <w:r>
        <w:t>h</w:t>
      </w:r>
      <w:r w:rsidR="002B6AB1">
        <w:t xml:space="preserve"> </w:t>
      </w:r>
      <w:r>
        <w:t xml:space="preserve">30 pour inscrire sa présence auprès du greffier spécial. </w:t>
      </w:r>
    </w:p>
    <w:p w14:paraId="3B7C53B1" w14:textId="77777777" w:rsidR="007C6997" w:rsidRPr="00EB2A0D" w:rsidRDefault="007C6997" w:rsidP="007C6997">
      <w:pPr>
        <w:pStyle w:val="paragraphenumrot"/>
        <w:numPr>
          <w:ilvl w:val="0"/>
          <w:numId w:val="30"/>
        </w:numPr>
      </w:pPr>
      <w:r w:rsidRPr="00EB2A0D">
        <w:t xml:space="preserve">Une note indiquant que les </w:t>
      </w:r>
      <w:r w:rsidR="00680A17">
        <w:t>d</w:t>
      </w:r>
      <w:r w:rsidRPr="00EB2A0D">
        <w:t xml:space="preserve">irectives en matière familiale doivent être respectées et peuvent être consultées dans le site Internet de la Cour supérieure et celui du Barreau de l’Outaouais.   </w:t>
      </w:r>
    </w:p>
    <w:p w14:paraId="2BA38126" w14:textId="70EEE8AC" w:rsidR="007C6997" w:rsidRPr="004447ED" w:rsidRDefault="007C6997" w:rsidP="007C6997">
      <w:pPr>
        <w:pStyle w:val="paragraphenumrot"/>
        <w:numPr>
          <w:ilvl w:val="0"/>
          <w:numId w:val="30"/>
        </w:numPr>
      </w:pPr>
      <w:r w:rsidRPr="00A0680F">
        <w:t xml:space="preserve">Le lien Teams de la salle « appel préliminaire du rôle de pratique familial doit être </w:t>
      </w:r>
      <w:r w:rsidR="00623FBF">
        <w:t xml:space="preserve">reproduit </w:t>
      </w:r>
      <w:r w:rsidRPr="00A0680F">
        <w:t>dans l’avis de présentation (version Word). À défaut, l’avis doit mentionner que la partie peut obtenir le lien Teams sur le site Internet de la Cour supérieur</w:t>
      </w:r>
      <w:r>
        <w:t>e</w:t>
      </w:r>
      <w:r w:rsidRPr="00A0680F">
        <w:t xml:space="preserve"> ou sur celui du Barreau de l’Outaouais.</w:t>
      </w:r>
      <w:r>
        <w:t xml:space="preserve"> </w:t>
      </w:r>
    </w:p>
    <w:p w14:paraId="3A9E4C19" w14:textId="3F86201A" w:rsidR="007C6997" w:rsidRPr="00D24BB1" w:rsidRDefault="007C6997" w:rsidP="007C6997">
      <w:pPr>
        <w:pStyle w:val="paragraphenumrot"/>
        <w:numPr>
          <w:ilvl w:val="0"/>
          <w:numId w:val="0"/>
        </w:numPr>
        <w:ind w:left="634"/>
      </w:pPr>
      <w:r>
        <w:t xml:space="preserve">Un modèle d’avis de présentation est joint aux présentes directives à </w:t>
      </w:r>
      <w:r w:rsidRPr="00D24BB1">
        <w:t>l’</w:t>
      </w:r>
      <w:hyperlink r:id="rId36" w:history="1">
        <w:r w:rsidRPr="00114621">
          <w:rPr>
            <w:rStyle w:val="Lienhypertexte"/>
          </w:rPr>
          <w:t>annexe</w:t>
        </w:r>
        <w:r w:rsidR="00FF3357" w:rsidRPr="00114621">
          <w:rPr>
            <w:rStyle w:val="Lienhypertexte"/>
          </w:rPr>
          <w:t xml:space="preserve"> Gatineau</w:t>
        </w:r>
        <w:r w:rsidR="00114621" w:rsidRPr="00114621">
          <w:rPr>
            <w:rStyle w:val="Lienhypertexte"/>
          </w:rPr>
          <w:t xml:space="preserve"> </w:t>
        </w:r>
        <w:r w:rsidR="00FF3357" w:rsidRPr="00114621">
          <w:rPr>
            <w:rStyle w:val="Lienhypertexte"/>
          </w:rPr>
          <w:t>14</w:t>
        </w:r>
      </w:hyperlink>
      <w:r w:rsidR="00C121C9">
        <w:t>.</w:t>
      </w:r>
    </w:p>
    <w:p w14:paraId="65DA24E2" w14:textId="77777777" w:rsidR="007A3C27" w:rsidRDefault="007A3C27" w:rsidP="007A3C27">
      <w:pPr>
        <w:pStyle w:val="paragraphenumrot"/>
        <w:rPr>
          <w:rStyle w:val="Aucun"/>
          <w:lang w:val="fr-CA"/>
        </w:rPr>
      </w:pPr>
      <w:r>
        <w:rPr>
          <w:rStyle w:val="Aucun"/>
          <w:lang w:val="fr-CA"/>
        </w:rPr>
        <w:t>Lorsque les avocats ou les parties non représentées déposent un avis de présentation pour une demande qui a déjà été produite au dossier de la cour, ils doivent indiquer dans l’objet de l’avis la demande qui est visée ainsi que sa cote au plumitif.</w:t>
      </w:r>
    </w:p>
    <w:p w14:paraId="7CC5EF14" w14:textId="77777777" w:rsidR="000E7BC5" w:rsidRPr="00EB2A0D" w:rsidRDefault="000E7BC5" w:rsidP="000E7BC5">
      <w:pPr>
        <w:pStyle w:val="paragraphenumrot"/>
      </w:pPr>
      <w:r w:rsidRPr="00EB2A0D">
        <w:t xml:space="preserve">Tous les documents (demandes, déclarations sous serment, pièces, autorités) </w:t>
      </w:r>
      <w:r w:rsidRPr="007C128E">
        <w:t>qui sont déposés pour être traités à une séance de pratique dans un dossier qui est contesté</w:t>
      </w:r>
      <w:r w:rsidRPr="00EB2A0D">
        <w:t xml:space="preserve"> doivent l’être dans la boîte installée au greffe destinée</w:t>
      </w:r>
      <w:r w:rsidR="00680A17">
        <w:t xml:space="preserve"> spécifiquement</w:t>
      </w:r>
      <w:r w:rsidRPr="00EB2A0D">
        <w:t xml:space="preserve"> aux documents</w:t>
      </w:r>
      <w:r w:rsidR="00680A17">
        <w:t xml:space="preserve"> déposés pour les </w:t>
      </w:r>
      <w:r w:rsidRPr="00EB2A0D">
        <w:t xml:space="preserve">séances de pratique. Les demandes en homologation </w:t>
      </w:r>
      <w:r w:rsidR="007C128E">
        <w:t>d’</w:t>
      </w:r>
      <w:r w:rsidRPr="00EB2A0D">
        <w:t xml:space="preserve">une entente et autres demandes de consentement ne doivent toutefois pas être déposées dans cette boîte. </w:t>
      </w:r>
    </w:p>
    <w:p w14:paraId="5071D191" w14:textId="77777777" w:rsidR="00D04356" w:rsidRDefault="007D6658" w:rsidP="007D6658">
      <w:pPr>
        <w:pStyle w:val="paragraphenumrot"/>
      </w:pPr>
      <w:r>
        <w:t xml:space="preserve">Tout </w:t>
      </w:r>
      <w:r w:rsidRPr="00EB2A0D">
        <w:t>avis de gestion doit énoncer les conclusions recherchées dans des paragraphes numérotés.</w:t>
      </w:r>
    </w:p>
    <w:p w14:paraId="398198E5" w14:textId="7DB8B1DE" w:rsidR="00D04356" w:rsidRPr="00620CA5" w:rsidRDefault="00D04356" w:rsidP="00D04356">
      <w:pPr>
        <w:pStyle w:val="paragraphenumrot"/>
      </w:pPr>
      <w:bookmarkStart w:id="68" w:name="_Toc67922602"/>
      <w:r>
        <w:lastRenderedPageBreak/>
        <w:t xml:space="preserve">Une </w:t>
      </w:r>
      <w:r w:rsidRPr="00EB2A0D">
        <w:t>expertise</w:t>
      </w:r>
      <w:r>
        <w:t xml:space="preserve"> psychosociale ne peut être obtenue du seul consentement des parties. Elle doit être autorisée par le tribunal. </w:t>
      </w:r>
      <w:r w:rsidRPr="00620CA5">
        <w:t xml:space="preserve">Lorsqu’une ordonnance pour la réalisation d’une </w:t>
      </w:r>
      <w:r w:rsidRPr="00EB2A0D">
        <w:t>expertise</w:t>
      </w:r>
      <w:r w:rsidRPr="00620CA5">
        <w:t xml:space="preserve"> psychosociale est émise, les parties doivent </w:t>
      </w:r>
      <w:r>
        <w:t>rempli</w:t>
      </w:r>
      <w:r w:rsidRPr="00620CA5">
        <w:t>r le formulaire de consentement à l’</w:t>
      </w:r>
      <w:r>
        <w:t xml:space="preserve">expertise </w:t>
      </w:r>
      <w:r w:rsidRPr="00620CA5">
        <w:t>psychosociale et à la consultation de dossiers qui est annexé aux présentes directives et qui inclut la fiche de contacts (</w:t>
      </w:r>
      <w:hyperlink r:id="rId37" w:history="1">
        <w:r w:rsidRPr="00114621">
          <w:rPr>
            <w:rStyle w:val="Lienhypertexte"/>
          </w:rPr>
          <w:t>annexe</w:t>
        </w:r>
        <w:r w:rsidR="00FF3357" w:rsidRPr="00114621">
          <w:rPr>
            <w:rStyle w:val="Lienhypertexte"/>
          </w:rPr>
          <w:t xml:space="preserve"> Gatineau</w:t>
        </w:r>
        <w:r w:rsidR="000D272D">
          <w:rPr>
            <w:rStyle w:val="Lienhypertexte"/>
          </w:rPr>
          <w:t xml:space="preserve"> </w:t>
        </w:r>
        <w:r w:rsidR="00FF3357" w:rsidRPr="00114621">
          <w:rPr>
            <w:rStyle w:val="Lienhypertexte"/>
          </w:rPr>
          <w:t>15</w:t>
        </w:r>
      </w:hyperlink>
      <w:r w:rsidR="00C121C9">
        <w:t>).</w:t>
      </w:r>
      <w:r>
        <w:t xml:space="preserve"> </w:t>
      </w:r>
      <w:r w:rsidRPr="00620CA5">
        <w:t>Ce</w:t>
      </w:r>
      <w:r w:rsidR="00680A17">
        <w:t xml:space="preserve"> formulaire</w:t>
      </w:r>
      <w:r w:rsidRPr="00620CA5">
        <w:t xml:space="preserve"> doit être transmis au juge qui a émis l’ordonnance et non directement au service des expertises du Centre intégré de santé et de services sociaux de l’Outaouais (CISSSO).</w:t>
      </w:r>
    </w:p>
    <w:bookmarkEnd w:id="68"/>
    <w:p w14:paraId="3BD34E47" w14:textId="40A75584" w:rsidR="007C6997" w:rsidRPr="00EB2A0D" w:rsidRDefault="000E7BC5" w:rsidP="007C6997">
      <w:pPr>
        <w:pStyle w:val="paragraphenumrot"/>
      </w:pPr>
      <w:r w:rsidRPr="000643DA">
        <w:t xml:space="preserve">Une </w:t>
      </w:r>
      <w:r w:rsidR="007C6997" w:rsidRPr="000643DA">
        <w:t>demande de sauvegarde qui est portée au rôle pour la première fois et dont le dossier n’est pas complet est reportée à la prochaine séance de pratique pour être entendue.</w:t>
      </w:r>
      <w:r w:rsidR="007C6997" w:rsidRPr="00EB2A0D">
        <w:t xml:space="preserve"> Le cas échéant, un échéancier pour le dépôt des dé</w:t>
      </w:r>
      <w:r w:rsidR="00680A17">
        <w:t>clarations sous serment réponse</w:t>
      </w:r>
      <w:r w:rsidR="007C6997" w:rsidRPr="00EB2A0D">
        <w:t xml:space="preserve"> et réplique est fixé selon les modalités suivantes : la déclaration sous serment réponse doit être déposée au plus tard le mardi de la semaine qui précède la séance de pratique et la déclaration réplique doit être déposée au plus tard le vendredi de la semaine qui précède la séance de pratique. </w:t>
      </w:r>
      <w:r w:rsidR="00AC45C1" w:rsidRPr="00AC45C1">
        <w:rPr>
          <w:b/>
          <w:bCs/>
        </w:rPr>
        <w:t>À compter du 1</w:t>
      </w:r>
      <w:r w:rsidR="00AC45C1" w:rsidRPr="00AC45C1">
        <w:rPr>
          <w:b/>
          <w:bCs/>
          <w:vertAlign w:val="superscript"/>
        </w:rPr>
        <w:t>er</w:t>
      </w:r>
      <w:r w:rsidR="00AC45C1" w:rsidRPr="00AC45C1">
        <w:rPr>
          <w:b/>
          <w:bCs/>
        </w:rPr>
        <w:t xml:space="preserve"> janvier 2024, l’échéancier est le suivant : la </w:t>
      </w:r>
      <w:proofErr w:type="spellStart"/>
      <w:r w:rsidR="00AC45C1" w:rsidRPr="00AC45C1">
        <w:rPr>
          <w:b/>
          <w:bCs/>
        </w:rPr>
        <w:t>déclatation</w:t>
      </w:r>
      <w:proofErr w:type="spellEnd"/>
      <w:r w:rsidR="00AC45C1" w:rsidRPr="00AC45C1">
        <w:rPr>
          <w:b/>
          <w:bCs/>
        </w:rPr>
        <w:t xml:space="preserve"> sous serment réponse doit être déposée au plus tard le lundi qui précède la séance de pratique et la déclaration sous serment réplique doit être déposée au plus tard le mercredi qui précède la séance de pratique. </w:t>
      </w:r>
    </w:p>
    <w:p w14:paraId="346EBF67" w14:textId="03441FD5" w:rsidR="007C6997" w:rsidRPr="00EB2A0D" w:rsidRDefault="000E7BC5" w:rsidP="007C6997">
      <w:pPr>
        <w:pStyle w:val="paragraphenumrot"/>
      </w:pPr>
      <w:r>
        <w:t xml:space="preserve">Une </w:t>
      </w:r>
      <w:r w:rsidR="007C6997" w:rsidRPr="00EB2A0D">
        <w:t xml:space="preserve">demande de sauvegarde portée au rôle pour la première fois et dont le dossier n’est pas </w:t>
      </w:r>
      <w:r w:rsidR="007F2A35" w:rsidRPr="00EB2A0D">
        <w:t>complet</w:t>
      </w:r>
      <w:r w:rsidR="007F2A35">
        <w:t>,</w:t>
      </w:r>
      <w:r w:rsidR="007F2A35" w:rsidRPr="00EB2A0D">
        <w:t xml:space="preserve"> </w:t>
      </w:r>
      <w:r w:rsidR="007F2A35">
        <w:t xml:space="preserve">et </w:t>
      </w:r>
      <w:r w:rsidR="007F2A35" w:rsidRPr="00EB2A0D">
        <w:t>qui</w:t>
      </w:r>
      <w:r w:rsidR="007C6997" w:rsidRPr="00EB2A0D">
        <w:t xml:space="preserve"> ne peut attendre à la prochaine séance de pratique en raison d’une situation d’urgence bien documentée et justifiée, est déférée au juge qui préside la salle de gestion lors de la séance de pratique du lendemain afin qu’il rende, au besoin, les ordonnances </w:t>
      </w:r>
      <w:r w:rsidR="00BD0C8C">
        <w:t xml:space="preserve">appropriées </w:t>
      </w:r>
      <w:r w:rsidR="007C6997" w:rsidRPr="00EB2A0D">
        <w:t>pour sauvegarder les droits des parties.</w:t>
      </w:r>
    </w:p>
    <w:p w14:paraId="17B1A272" w14:textId="77777777" w:rsidR="007C6997" w:rsidRPr="00EB2A0D" w:rsidRDefault="007C6997" w:rsidP="007C6997">
      <w:pPr>
        <w:pStyle w:val="paragraphenumrot"/>
      </w:pPr>
      <w:r w:rsidRPr="00EB2A0D">
        <w:t xml:space="preserve">Si l’urgence alléguée au soutien d’une demande de sauvegarde est contestée lors de sa présentation initiale, le dossier </w:t>
      </w:r>
      <w:r w:rsidR="00680A17">
        <w:t xml:space="preserve">est d’abord </w:t>
      </w:r>
      <w:r w:rsidRPr="00EB2A0D">
        <w:t>entendu pour traiter ce volet</w:t>
      </w:r>
      <w:r w:rsidR="00680A17">
        <w:t xml:space="preserve">. </w:t>
      </w:r>
      <w:r w:rsidRPr="00EB2A0D">
        <w:t>Si l’urgence est reconnue, la demande est entendue si le dossier est complet. Si le dossier n’est pas complet, elle est reportée à la prochaine séance de pratique</w:t>
      </w:r>
      <w:r>
        <w:t xml:space="preserve">. </w:t>
      </w:r>
      <w:r w:rsidRPr="00EB2A0D">
        <w:t xml:space="preserve">Au besoin, le juge qui a tranché la question de l’urgence rend les ordonnances appropriées pour préserver les droits des parties.  </w:t>
      </w:r>
    </w:p>
    <w:p w14:paraId="14B1A298" w14:textId="77777777" w:rsidR="007C6997" w:rsidRPr="00EB2A0D" w:rsidRDefault="007C6997" w:rsidP="007C6997">
      <w:pPr>
        <w:pStyle w:val="paragraphenumrot"/>
      </w:pPr>
      <w:r w:rsidRPr="00EB2A0D">
        <w:t>À moins de circonstances particulières, la durée totale des représentations lors de la présentation d’un avis de gestion ou d’une demande de sauvegarde est de 30 minutes. Si le dossier est complexe et que plusieurs demandes urgentes doivent être traitées, la durée de l’audi</w:t>
      </w:r>
      <w:r w:rsidR="00680A17">
        <w:t xml:space="preserve">ence </w:t>
      </w:r>
      <w:r w:rsidRPr="00EB2A0D">
        <w:t>est fixée par le greffier spécial.</w:t>
      </w:r>
    </w:p>
    <w:p w14:paraId="7DB75704" w14:textId="141438CF" w:rsidR="003F586F" w:rsidRPr="00EB2A0D" w:rsidRDefault="003F586F" w:rsidP="003F586F">
      <w:pPr>
        <w:pStyle w:val="paragraphenumrot"/>
      </w:pPr>
      <w:r>
        <w:t xml:space="preserve">La séance de pratique est coordonnée par un juge à partir de la salle # </w:t>
      </w:r>
      <w:r w:rsidR="00F013AA">
        <w:t>3</w:t>
      </w:r>
      <w:r>
        <w:t xml:space="preserve"> qui sert de salle de gestion. Tous les avocats et les parties non représentées qui ont une demande au rôle doivent se présenter dans la salle # </w:t>
      </w:r>
      <w:r w:rsidR="00F013AA">
        <w:t>3</w:t>
      </w:r>
      <w:r>
        <w:t xml:space="preserve"> à 9</w:t>
      </w:r>
      <w:r w:rsidR="008666C1">
        <w:t xml:space="preserve"> </w:t>
      </w:r>
      <w:r>
        <w:t xml:space="preserve">h. </w:t>
      </w:r>
      <w:r w:rsidRPr="00EB2A0D">
        <w:t xml:space="preserve">Les parties qui sont représentées par avocats ne doivent pas se présenter </w:t>
      </w:r>
      <w:r w:rsidRPr="00EB2A0D">
        <w:lastRenderedPageBreak/>
        <w:t xml:space="preserve">dans la salle de gestion. Elles doivent attendre que leur avocat les informe de l’heure et de la salle dans laquelle leur demande sera entendue.  </w:t>
      </w:r>
    </w:p>
    <w:p w14:paraId="7D921E53" w14:textId="77777777" w:rsidR="003F586F" w:rsidRDefault="003F586F" w:rsidP="003F586F">
      <w:pPr>
        <w:pStyle w:val="paragraphenumrot"/>
      </w:pPr>
      <w:r>
        <w:t xml:space="preserve">Le juge qui coordonne la séance de pratique attribue les demandes </w:t>
      </w:r>
      <w:r w:rsidR="007C128E">
        <w:t xml:space="preserve">et avis de gestion </w:t>
      </w:r>
      <w:r>
        <w:t xml:space="preserve">aux juges disponibles et dirige les avocats et les parties non représentées dans les salles </w:t>
      </w:r>
      <w:r w:rsidR="00680A17">
        <w:t>d</w:t>
      </w:r>
      <w:r w:rsidR="007C128E">
        <w:t xml:space="preserve">’audience </w:t>
      </w:r>
      <w:r>
        <w:t xml:space="preserve">appropriées. Les avocats qui ont plus d’une demande au rôle doivent se rapporter dans la salle de gestion après l’audition de chaque demande dans laquelle ils agissent.  </w:t>
      </w:r>
    </w:p>
    <w:p w14:paraId="69A24951" w14:textId="77777777" w:rsidR="003F586F" w:rsidRPr="00030014" w:rsidRDefault="003F586F" w:rsidP="00030014">
      <w:pPr>
        <w:pStyle w:val="paragraphenumrot"/>
      </w:pPr>
      <w:r>
        <w:rPr>
          <w:rStyle w:val="Aucun"/>
          <w:lang w:val="fr-CA"/>
        </w:rPr>
        <w:t xml:space="preserve">Une </w:t>
      </w:r>
      <w:r w:rsidRPr="003F1C89">
        <w:rPr>
          <w:rStyle w:val="Aucun"/>
          <w:lang w:val="fr-CA"/>
        </w:rPr>
        <w:t xml:space="preserve">demande </w:t>
      </w:r>
      <w:r>
        <w:rPr>
          <w:rStyle w:val="Aucun"/>
          <w:lang w:val="fr-CA"/>
        </w:rPr>
        <w:t xml:space="preserve">qui </w:t>
      </w:r>
      <w:r w:rsidRPr="003F1C89">
        <w:rPr>
          <w:rStyle w:val="Aucun"/>
          <w:lang w:val="fr-CA"/>
        </w:rPr>
        <w:t>ne peut être entendue en raison du volume de dossier</w:t>
      </w:r>
      <w:r>
        <w:rPr>
          <w:rStyle w:val="Aucun"/>
          <w:lang w:val="fr-CA"/>
        </w:rPr>
        <w:t xml:space="preserve">s portés au rôle </w:t>
      </w:r>
      <w:r w:rsidRPr="003F1C89">
        <w:rPr>
          <w:rStyle w:val="Aucun"/>
          <w:lang w:val="fr-CA"/>
        </w:rPr>
        <w:t>est reportée à une séance de pratique subséquente</w:t>
      </w:r>
      <w:r>
        <w:rPr>
          <w:rStyle w:val="Aucun"/>
          <w:lang w:val="fr-CA"/>
        </w:rPr>
        <w:t xml:space="preserve"> ou à toute autre date déterminée par le juge coordonnateur. Au besoin, le juge qui préside l’appel du rôle émet les ordonnances appropriées pour préserver les droits des parties.  </w:t>
      </w:r>
      <w:r w:rsidRPr="003F1C89">
        <w:rPr>
          <w:rStyle w:val="Aucun"/>
          <w:lang w:val="fr-CA"/>
        </w:rPr>
        <w:t xml:space="preserve"> </w:t>
      </w:r>
    </w:p>
    <w:p w14:paraId="11E38950" w14:textId="77777777" w:rsidR="003F586F" w:rsidRPr="00E16DDF" w:rsidRDefault="003F586F" w:rsidP="00115539">
      <w:pPr>
        <w:pStyle w:val="Titre2"/>
        <w:rPr>
          <w:rStyle w:val="Aucun"/>
          <w:b w:val="0"/>
          <w:lang w:val="fr-CA"/>
        </w:rPr>
      </w:pPr>
      <w:bookmarkStart w:id="69" w:name="_Toc67922604"/>
      <w:bookmarkStart w:id="70" w:name="_Toc109371572"/>
      <w:bookmarkStart w:id="71" w:name="_Toc117491454"/>
      <w:r w:rsidRPr="00E16DDF">
        <w:rPr>
          <w:rStyle w:val="Aucun"/>
          <w:lang w:val="fr-CA"/>
        </w:rPr>
        <w:t>Dossiers fixés au rôle de pratique contestée</w:t>
      </w:r>
      <w:bookmarkEnd w:id="69"/>
      <w:bookmarkEnd w:id="70"/>
      <w:bookmarkEnd w:id="71"/>
    </w:p>
    <w:p w14:paraId="61177037" w14:textId="77777777" w:rsidR="003F586F" w:rsidRPr="00506995" w:rsidRDefault="003F586F" w:rsidP="003F586F">
      <w:pPr>
        <w:pStyle w:val="paragraphenumrot"/>
      </w:pPr>
      <w:r>
        <w:t xml:space="preserve">Les demandes en cours d’instance dont </w:t>
      </w:r>
      <w:r w:rsidR="00680A17">
        <w:t>la durée anticipée de l’audience</w:t>
      </w:r>
      <w:r>
        <w:t xml:space="preserve"> est de plus</w:t>
      </w:r>
      <w:r w:rsidR="00352ECF">
        <w:t xml:space="preserve"> de deux heures </w:t>
      </w:r>
      <w:r w:rsidR="001705DF">
        <w:t xml:space="preserve">(incluant le temps de lecture du juge) </w:t>
      </w:r>
      <w:r w:rsidRPr="00506995">
        <w:t>sont fixées au rôle de pratique contestée par le maître des rôles ou directement par le juge coordonnateur.</w:t>
      </w:r>
    </w:p>
    <w:p w14:paraId="5B38E9FC" w14:textId="66D41099" w:rsidR="003F586F" w:rsidRDefault="003F586F" w:rsidP="003F586F">
      <w:pPr>
        <w:pStyle w:val="paragraphenumrot"/>
      </w:pPr>
      <w:r>
        <w:t>Les demandes en matière de garde, d’accès et de pension alimentaire pour enfants entre conjoints de fait ainsi que les demandes en modification des mesures accessoires qui concernent le partage du temps parental</w:t>
      </w:r>
      <w:r w:rsidR="007C128E">
        <w:t xml:space="preserve">/garde </w:t>
      </w:r>
      <w:r>
        <w:t xml:space="preserve">et la pension alimentaire pour enfant ou pour conjoint qui requièrent la présentation </w:t>
      </w:r>
      <w:r w:rsidR="005A2E5A">
        <w:t xml:space="preserve">d’une </w:t>
      </w:r>
      <w:r>
        <w:t>preuve par témoignage et dont la durée prévue</w:t>
      </w:r>
      <w:r w:rsidR="001C6BA8">
        <w:t xml:space="preserve"> est d’au plus 2 jours sont </w:t>
      </w:r>
      <w:proofErr w:type="gramStart"/>
      <w:r w:rsidR="001C6BA8">
        <w:t>fixées</w:t>
      </w:r>
      <w:proofErr w:type="gramEnd"/>
      <w:r w:rsidR="001C6BA8">
        <w:t xml:space="preserve"> au rôle de pratique contestée </w:t>
      </w:r>
      <w:r w:rsidRPr="00F31982">
        <w:t>par le maître des rôles. Les dossiers de plus de 2 jours sont portés au rôle provisoire des causes au fond et sont fixés lors d’un appel provisoire.</w:t>
      </w:r>
    </w:p>
    <w:p w14:paraId="317559FD" w14:textId="77777777" w:rsidR="006A4C44" w:rsidRPr="0011567D" w:rsidRDefault="006A4C44" w:rsidP="006A4C44">
      <w:pPr>
        <w:pStyle w:val="paragraphenumrot"/>
        <w:rPr>
          <w:rStyle w:val="Aucun"/>
          <w:lang w:val="fr-CA"/>
        </w:rPr>
      </w:pPr>
      <w:r w:rsidRPr="0011567D">
        <w:rPr>
          <w:rStyle w:val="Aucun"/>
          <w:lang w:val="fr-CA"/>
        </w:rPr>
        <w:t>Les doss</w:t>
      </w:r>
      <w:r>
        <w:rPr>
          <w:rStyle w:val="Aucun"/>
          <w:lang w:val="fr-CA"/>
        </w:rPr>
        <w:t xml:space="preserve">iers dans lesquels une expertise </w:t>
      </w:r>
      <w:r w:rsidRPr="0011567D">
        <w:rPr>
          <w:rStyle w:val="Aucun"/>
          <w:lang w:val="fr-CA"/>
        </w:rPr>
        <w:t xml:space="preserve">psychosociale a été réalisée sont fixés en priorité et font l’objet d’une gestion préalable à la fixation par le juge coordonnateur.   </w:t>
      </w:r>
    </w:p>
    <w:p w14:paraId="7E0A18E5" w14:textId="77777777" w:rsidR="003F586F" w:rsidRPr="00F31982" w:rsidRDefault="003F586F" w:rsidP="003F586F">
      <w:pPr>
        <w:pStyle w:val="paragraphenumrot"/>
      </w:pPr>
      <w:r>
        <w:t xml:space="preserve">Les demandes entre conjoints de fait qui incluent des questions relatives au partage de leurs biens </w:t>
      </w:r>
      <w:r w:rsidR="00680A17">
        <w:t xml:space="preserve">ou leurs autres intérêts financiers </w:t>
      </w:r>
      <w:r>
        <w:t xml:space="preserve">sont portées au rôle provisoire des causes au fond et sont fixées lors d’un appel provisoire. </w:t>
      </w:r>
      <w:r w:rsidRPr="00F31982">
        <w:t xml:space="preserve"> </w:t>
      </w:r>
    </w:p>
    <w:p w14:paraId="646A0F29" w14:textId="666B73B5" w:rsidR="003F586F" w:rsidRPr="0011567D" w:rsidRDefault="003F586F" w:rsidP="003F586F">
      <w:pPr>
        <w:pStyle w:val="paragraphenumrot"/>
      </w:pPr>
      <w:r>
        <w:t xml:space="preserve">Pour qu’un dossier soit fixé au rôle de pratique contestée, les parties doivent avoir </w:t>
      </w:r>
      <w:r w:rsidR="00F61738">
        <w:t>rempli</w:t>
      </w:r>
      <w:r>
        <w:t xml:space="preserve"> et transmis au maître des rôles (</w:t>
      </w:r>
      <w:hyperlink r:id="rId38" w:history="1">
        <w:r w:rsidRPr="00C418D1">
          <w:rPr>
            <w:rStyle w:val="Lienhypertexte"/>
          </w:rPr>
          <w:t>maitredesroles-cs-gatineau@justice.gouv.qc.ca</w:t>
        </w:r>
      </w:hyperlink>
      <w:r>
        <w:rPr>
          <w:rStyle w:val="Aucun"/>
          <w:lang w:val="fr-CA"/>
        </w:rPr>
        <w:t xml:space="preserve">) </w:t>
      </w:r>
      <w:r>
        <w:t xml:space="preserve">le formulaire de déclaration commune pour la fixation d’une </w:t>
      </w:r>
      <w:r w:rsidRPr="00FE7D01">
        <w:t>audience</w:t>
      </w:r>
      <w:r w:rsidR="007A72FC" w:rsidRPr="00FE7D01">
        <w:t xml:space="preserve"> </w:t>
      </w:r>
      <w:r w:rsidR="007A72FC" w:rsidRPr="00412153">
        <w:t>(</w:t>
      </w:r>
      <w:hyperlink r:id="rId39" w:history="1">
        <w:r w:rsidR="007A72FC" w:rsidRPr="00412153">
          <w:rPr>
            <w:rStyle w:val="Lienhypertexte"/>
          </w:rPr>
          <w:t>annexe</w:t>
        </w:r>
        <w:r w:rsidR="00FE7D01" w:rsidRPr="00412153">
          <w:rPr>
            <w:rStyle w:val="Lienhypertexte"/>
          </w:rPr>
          <w:t xml:space="preserve"> </w:t>
        </w:r>
        <w:r w:rsidR="00114621" w:rsidRPr="00412153">
          <w:rPr>
            <w:rStyle w:val="Lienhypertexte"/>
          </w:rPr>
          <w:t>Division</w:t>
        </w:r>
        <w:r w:rsidR="007A72FC" w:rsidRPr="00412153">
          <w:rPr>
            <w:rStyle w:val="Lienhypertexte"/>
          </w:rPr>
          <w:t xml:space="preserve"> </w:t>
        </w:r>
        <w:r w:rsidR="007C128E" w:rsidRPr="00412153">
          <w:rPr>
            <w:rStyle w:val="Lienhypertexte"/>
          </w:rPr>
          <w:t>4</w:t>
        </w:r>
      </w:hyperlink>
      <w:r w:rsidR="007A72FC" w:rsidRPr="00412153">
        <w:t>)</w:t>
      </w:r>
      <w:r w:rsidRPr="00412153">
        <w:t>.</w:t>
      </w:r>
      <w:r>
        <w:t xml:space="preserve"> </w:t>
      </w:r>
      <w:r w:rsidRPr="0011567D">
        <w:t xml:space="preserve">Le formulaire doit obligatoirement être accompagné de la liste commune des dates de non-disponibilité des parties et des procureurs au cours des 8 mois </w:t>
      </w:r>
      <w:r>
        <w:t xml:space="preserve">qui </w:t>
      </w:r>
      <w:r w:rsidRPr="0011567D">
        <w:t>suiv</w:t>
      </w:r>
      <w:r>
        <w:t>e</w:t>
      </w:r>
      <w:r w:rsidRPr="0011567D">
        <w:t xml:space="preserve">nt la date de dépôt du formulaire. </w:t>
      </w:r>
    </w:p>
    <w:p w14:paraId="53D48F67" w14:textId="7634C76D" w:rsidR="003F586F" w:rsidRPr="00EB2A0D" w:rsidRDefault="003F586F" w:rsidP="003F586F">
      <w:pPr>
        <w:pStyle w:val="paragraphenumrot"/>
        <w:rPr>
          <w:rStyle w:val="Aucun"/>
          <w:lang w:val="fr-CA"/>
        </w:rPr>
      </w:pPr>
      <w:r w:rsidRPr="00EB2A0D">
        <w:rPr>
          <w:rStyle w:val="Aucun"/>
          <w:lang w:val="fr-CA"/>
        </w:rPr>
        <w:t>Les parties doivent déposer un plan de procès au</w:t>
      </w:r>
      <w:r w:rsidR="00680A17">
        <w:rPr>
          <w:rStyle w:val="Aucun"/>
          <w:lang w:val="fr-CA"/>
        </w:rPr>
        <w:t xml:space="preserve"> moins 14 jours avant l’audience</w:t>
      </w:r>
      <w:r w:rsidRPr="00EB2A0D">
        <w:rPr>
          <w:rStyle w:val="Aucun"/>
          <w:lang w:val="fr-CA"/>
        </w:rPr>
        <w:t xml:space="preserve">. Le plan de procès précise notamment : les questions toujours en </w:t>
      </w:r>
      <w:r w:rsidRPr="00EB2A0D">
        <w:rPr>
          <w:rStyle w:val="Aucun"/>
          <w:lang w:val="fr-CA"/>
        </w:rPr>
        <w:lastRenderedPageBreak/>
        <w:t xml:space="preserve">litige et les conclusions recherchées par chaque partie; les admissions; les objections anticipées; l’ordre de présentation de la preuve; le nom des témoins appelés à témoigner; le mode privilégié pour leur témoignage (en présence ou de façon virtuelle); et la durée prévue pour leur témoignage (incluant le contre-interrogatoire et </w:t>
      </w:r>
      <w:proofErr w:type="spellStart"/>
      <w:r w:rsidRPr="00EB2A0D">
        <w:rPr>
          <w:rStyle w:val="Aucun"/>
          <w:lang w:val="fr-CA"/>
        </w:rPr>
        <w:t>réint</w:t>
      </w:r>
      <w:r>
        <w:rPr>
          <w:rStyle w:val="Aucun"/>
          <w:lang w:val="fr-CA"/>
        </w:rPr>
        <w:t>e</w:t>
      </w:r>
      <w:r w:rsidRPr="00EB2A0D">
        <w:rPr>
          <w:rStyle w:val="Aucun"/>
          <w:lang w:val="fr-CA"/>
        </w:rPr>
        <w:t>rrogatoire</w:t>
      </w:r>
      <w:proofErr w:type="spellEnd"/>
      <w:r w:rsidRPr="00EB2A0D">
        <w:rPr>
          <w:rStyle w:val="Aucun"/>
          <w:lang w:val="fr-CA"/>
        </w:rPr>
        <w:t>). Le plan de procès doit être préparé à partir du modèle annexé aux présentes (</w:t>
      </w:r>
      <w:hyperlink r:id="rId40" w:history="1">
        <w:r w:rsidRPr="00114621">
          <w:rPr>
            <w:rStyle w:val="Lienhypertexte"/>
          </w:rPr>
          <w:t>annexe</w:t>
        </w:r>
        <w:r w:rsidR="001705DF" w:rsidRPr="00114621">
          <w:rPr>
            <w:rStyle w:val="Lienhypertexte"/>
          </w:rPr>
          <w:t xml:space="preserve"> </w:t>
        </w:r>
        <w:r w:rsidR="007C128E" w:rsidRPr="00114621">
          <w:rPr>
            <w:rStyle w:val="Lienhypertexte"/>
          </w:rPr>
          <w:t>Gatineau</w:t>
        </w:r>
        <w:r w:rsidR="00114621" w:rsidRPr="00114621">
          <w:rPr>
            <w:rStyle w:val="Lienhypertexte"/>
          </w:rPr>
          <w:t xml:space="preserve"> </w:t>
        </w:r>
        <w:r w:rsidR="007C128E" w:rsidRPr="00114621">
          <w:rPr>
            <w:rStyle w:val="Lienhypertexte"/>
          </w:rPr>
          <w:t>2</w:t>
        </w:r>
      </w:hyperlink>
      <w:r w:rsidR="00C121C9">
        <w:rPr>
          <w:rStyle w:val="Aucun"/>
          <w:lang w:val="fr-CA"/>
        </w:rPr>
        <w:t xml:space="preserve">). </w:t>
      </w:r>
    </w:p>
    <w:p w14:paraId="1C8E57C2" w14:textId="77777777" w:rsidR="003F586F" w:rsidRDefault="003F586F" w:rsidP="003F586F">
      <w:pPr>
        <w:pStyle w:val="paragraphenumrot"/>
        <w:rPr>
          <w:rStyle w:val="Aucun"/>
          <w:lang w:val="fr-CA"/>
        </w:rPr>
      </w:pPr>
      <w:r>
        <w:rPr>
          <w:rStyle w:val="Aucun"/>
          <w:lang w:val="fr-CA"/>
        </w:rPr>
        <w:t xml:space="preserve">Toute demande de remise doit être adressée au juge coordonnateur en indiquant le numéro de dossier, le nom des parties, les motifs de la demande de remise et la position de la partie opposée. </w:t>
      </w:r>
    </w:p>
    <w:p w14:paraId="1BC97230" w14:textId="77777777" w:rsidR="003F586F" w:rsidRPr="00E16DDF" w:rsidRDefault="003F586F" w:rsidP="00115539">
      <w:pPr>
        <w:pStyle w:val="Titre2"/>
        <w:rPr>
          <w:rStyle w:val="Aucun"/>
          <w:b w:val="0"/>
          <w:lang w:val="fr-CA"/>
        </w:rPr>
      </w:pPr>
      <w:bookmarkStart w:id="72" w:name="_Toc67922605"/>
      <w:bookmarkStart w:id="73" w:name="_Toc109371573"/>
      <w:bookmarkStart w:id="74" w:name="_Toc117491455"/>
      <w:r w:rsidRPr="00E16DDF">
        <w:rPr>
          <w:rStyle w:val="Aucun"/>
          <w:lang w:val="fr-CA"/>
        </w:rPr>
        <w:t>Les demandes conjointes et par défaut</w:t>
      </w:r>
      <w:bookmarkEnd w:id="72"/>
      <w:bookmarkEnd w:id="73"/>
      <w:bookmarkEnd w:id="74"/>
    </w:p>
    <w:p w14:paraId="1A2E6492" w14:textId="62524116" w:rsidR="003F586F" w:rsidRPr="00AF48C8" w:rsidRDefault="003F586F" w:rsidP="003F586F">
      <w:pPr>
        <w:pStyle w:val="paragraphenumrot"/>
      </w:pPr>
      <w:bookmarkStart w:id="75" w:name="_Toc362827"/>
      <w:bookmarkStart w:id="76" w:name="_Toc363230"/>
      <w:r w:rsidRPr="00AF48C8">
        <w:t>Aucune</w:t>
      </w:r>
      <w:r w:rsidRPr="00AF48C8">
        <w:rPr>
          <w:spacing w:val="-7"/>
        </w:rPr>
        <w:t xml:space="preserve"> </w:t>
      </w:r>
      <w:r w:rsidRPr="00AF48C8">
        <w:t>demande en</w:t>
      </w:r>
      <w:r w:rsidRPr="00AF48C8">
        <w:rPr>
          <w:spacing w:val="-7"/>
        </w:rPr>
        <w:t xml:space="preserve"> </w:t>
      </w:r>
      <w:r w:rsidRPr="00AF48C8">
        <w:t>divorce, en</w:t>
      </w:r>
      <w:r w:rsidRPr="00AF48C8">
        <w:rPr>
          <w:spacing w:val="-7"/>
        </w:rPr>
        <w:t xml:space="preserve"> </w:t>
      </w:r>
      <w:r w:rsidRPr="00AF48C8">
        <w:t>séparation</w:t>
      </w:r>
      <w:r w:rsidRPr="00AF48C8">
        <w:rPr>
          <w:spacing w:val="-7"/>
        </w:rPr>
        <w:t xml:space="preserve"> </w:t>
      </w:r>
      <w:r w:rsidRPr="00AF48C8">
        <w:t>de</w:t>
      </w:r>
      <w:r w:rsidRPr="00AF48C8">
        <w:rPr>
          <w:spacing w:val="-7"/>
        </w:rPr>
        <w:t xml:space="preserve"> </w:t>
      </w:r>
      <w:r w:rsidRPr="00AF48C8">
        <w:t xml:space="preserve">corps ou en dissolution de l’union civile, qu’elle soit conjointe ou </w:t>
      </w:r>
      <w:r>
        <w:t xml:space="preserve">qu’elle procède </w:t>
      </w:r>
      <w:r w:rsidRPr="00AF48C8">
        <w:t>par</w:t>
      </w:r>
      <w:r w:rsidRPr="00AF48C8">
        <w:rPr>
          <w:spacing w:val="-3"/>
        </w:rPr>
        <w:t xml:space="preserve"> </w:t>
      </w:r>
      <w:r w:rsidRPr="00AF48C8">
        <w:t>défaut</w:t>
      </w:r>
      <w:r w:rsidRPr="00AF48C8">
        <w:rPr>
          <w:spacing w:val="-6"/>
        </w:rPr>
        <w:t xml:space="preserve"> </w:t>
      </w:r>
      <w:r w:rsidRPr="00AF48C8">
        <w:t>de</w:t>
      </w:r>
      <w:r w:rsidRPr="00AF48C8">
        <w:rPr>
          <w:spacing w:val="-7"/>
        </w:rPr>
        <w:t xml:space="preserve"> </w:t>
      </w:r>
      <w:r w:rsidRPr="00AF48C8">
        <w:t>répondre à l’assignation, de</w:t>
      </w:r>
      <w:r w:rsidRPr="00AF48C8">
        <w:rPr>
          <w:spacing w:val="-4"/>
        </w:rPr>
        <w:t xml:space="preserve"> </w:t>
      </w:r>
      <w:r w:rsidRPr="00AF48C8">
        <w:t>contester ou de participer à la conférence de gestion, n’est</w:t>
      </w:r>
      <w:r w:rsidRPr="00AF48C8">
        <w:rPr>
          <w:spacing w:val="-16"/>
        </w:rPr>
        <w:t xml:space="preserve"> </w:t>
      </w:r>
      <w:r w:rsidRPr="00AF48C8">
        <w:t>traitée</w:t>
      </w:r>
      <w:r w:rsidRPr="00AF48C8">
        <w:rPr>
          <w:spacing w:val="-17"/>
        </w:rPr>
        <w:t xml:space="preserve"> </w:t>
      </w:r>
      <w:r w:rsidRPr="00AF48C8">
        <w:t>avant</w:t>
      </w:r>
      <w:r w:rsidRPr="00AF48C8">
        <w:rPr>
          <w:spacing w:val="-16"/>
        </w:rPr>
        <w:t xml:space="preserve"> </w:t>
      </w:r>
      <w:r w:rsidRPr="00AF48C8">
        <w:t>que</w:t>
      </w:r>
      <w:r w:rsidRPr="00AF48C8">
        <w:rPr>
          <w:spacing w:val="-16"/>
        </w:rPr>
        <w:t xml:space="preserve"> </w:t>
      </w:r>
      <w:r w:rsidRPr="00AF48C8">
        <w:t>le</w:t>
      </w:r>
      <w:r w:rsidRPr="00AF48C8">
        <w:rPr>
          <w:spacing w:val="-16"/>
        </w:rPr>
        <w:t xml:space="preserve"> </w:t>
      </w:r>
      <w:r w:rsidRPr="00AF48C8">
        <w:t>dossier</w:t>
      </w:r>
      <w:r w:rsidRPr="00AF48C8">
        <w:rPr>
          <w:spacing w:val="-15"/>
        </w:rPr>
        <w:t xml:space="preserve"> </w:t>
      </w:r>
      <w:r w:rsidRPr="00AF48C8">
        <w:t>ne</w:t>
      </w:r>
      <w:r w:rsidRPr="00AF48C8">
        <w:rPr>
          <w:spacing w:val="-17"/>
        </w:rPr>
        <w:t xml:space="preserve"> </w:t>
      </w:r>
      <w:r w:rsidRPr="00AF48C8">
        <w:t>soit</w:t>
      </w:r>
      <w:r w:rsidRPr="00AF48C8">
        <w:rPr>
          <w:spacing w:val="-16"/>
        </w:rPr>
        <w:t xml:space="preserve"> </w:t>
      </w:r>
      <w:r w:rsidRPr="00AF48C8">
        <w:t>complet,</w:t>
      </w:r>
      <w:r w:rsidRPr="00AF48C8">
        <w:rPr>
          <w:spacing w:val="-17"/>
        </w:rPr>
        <w:t xml:space="preserve"> </w:t>
      </w:r>
      <w:r w:rsidRPr="00AF48C8">
        <w:t>tant</w:t>
      </w:r>
      <w:r w:rsidRPr="00AF48C8">
        <w:rPr>
          <w:spacing w:val="-14"/>
        </w:rPr>
        <w:t xml:space="preserve"> </w:t>
      </w:r>
      <w:r w:rsidRPr="00AF48C8">
        <w:t>au</w:t>
      </w:r>
      <w:r w:rsidRPr="00AF48C8">
        <w:rPr>
          <w:spacing w:val="-14"/>
        </w:rPr>
        <w:t xml:space="preserve"> </w:t>
      </w:r>
      <w:r w:rsidRPr="00AF48C8">
        <w:t xml:space="preserve">niveau des actes de procédure que des documents exigés par les articles 16 à 29 du </w:t>
      </w:r>
      <w:hyperlink r:id="rId41" w:history="1">
        <w:r w:rsidRPr="00354FF5">
          <w:rPr>
            <w:rStyle w:val="Lienhypertexte"/>
            <w:i/>
          </w:rPr>
          <w:t xml:space="preserve">Règlement </w:t>
        </w:r>
        <w:r w:rsidRPr="00354FF5">
          <w:rPr>
            <w:rStyle w:val="Lienhypertexte"/>
          </w:rPr>
          <w:t>de</w:t>
        </w:r>
        <w:r w:rsidRPr="00354FF5">
          <w:rPr>
            <w:rStyle w:val="Lienhypertexte"/>
            <w:i/>
          </w:rPr>
          <w:t xml:space="preserve"> la Cour supérieure du Québec en matière familiale</w:t>
        </w:r>
      </w:hyperlink>
      <w:r w:rsidRPr="00AF48C8">
        <w:t>.</w:t>
      </w:r>
      <w:bookmarkEnd w:id="75"/>
      <w:bookmarkEnd w:id="76"/>
    </w:p>
    <w:p w14:paraId="00D4F34F" w14:textId="57CAB4B7" w:rsidR="003F586F" w:rsidRPr="00AF48C8" w:rsidRDefault="003F586F" w:rsidP="003F586F">
      <w:pPr>
        <w:pStyle w:val="paragraphenumrot"/>
      </w:pPr>
      <w:bookmarkStart w:id="77" w:name="_Toc362850"/>
      <w:bookmarkStart w:id="78" w:name="_Toc363253"/>
      <w:r w:rsidRPr="00AF48C8">
        <w:t>Les demandes conjointes sont traitées</w:t>
      </w:r>
      <w:r w:rsidRPr="00AF48C8">
        <w:rPr>
          <w:spacing w:val="-4"/>
        </w:rPr>
        <w:t xml:space="preserve"> </w:t>
      </w:r>
      <w:r w:rsidRPr="00AF48C8">
        <w:t>sur</w:t>
      </w:r>
      <w:r w:rsidRPr="00AF48C8">
        <w:rPr>
          <w:spacing w:val="-4"/>
        </w:rPr>
        <w:t xml:space="preserve"> </w:t>
      </w:r>
      <w:r w:rsidRPr="00AF48C8">
        <w:t>dépôt</w:t>
      </w:r>
      <w:r w:rsidRPr="00AF48C8">
        <w:rPr>
          <w:spacing w:val="-4"/>
        </w:rPr>
        <w:t xml:space="preserve"> </w:t>
      </w:r>
      <w:r w:rsidRPr="00AF48C8">
        <w:t>de</w:t>
      </w:r>
      <w:r w:rsidRPr="00AF48C8">
        <w:rPr>
          <w:spacing w:val="-4"/>
        </w:rPr>
        <w:t xml:space="preserve"> </w:t>
      </w:r>
      <w:r w:rsidRPr="00AF48C8">
        <w:t>la</w:t>
      </w:r>
      <w:r w:rsidRPr="00AF48C8">
        <w:rPr>
          <w:spacing w:val="-4"/>
        </w:rPr>
        <w:t xml:space="preserve"> </w:t>
      </w:r>
      <w:r w:rsidRPr="00AF48C8">
        <w:t>demande</w:t>
      </w:r>
      <w:r w:rsidRPr="00AF48C8">
        <w:rPr>
          <w:spacing w:val="-4"/>
        </w:rPr>
        <w:t xml:space="preserve"> </w:t>
      </w:r>
      <w:r w:rsidRPr="00AF48C8">
        <w:t>au</w:t>
      </w:r>
      <w:r w:rsidRPr="00AF48C8">
        <w:rPr>
          <w:spacing w:val="-4"/>
        </w:rPr>
        <w:t xml:space="preserve"> </w:t>
      </w:r>
      <w:r w:rsidRPr="00AF48C8">
        <w:t>greffe</w:t>
      </w:r>
      <w:r>
        <w:t xml:space="preserve"> </w:t>
      </w:r>
      <w:r w:rsidRPr="00EB2A0D">
        <w:t xml:space="preserve">ou par le biais du </w:t>
      </w:r>
      <w:hyperlink r:id="rId42" w:history="1">
        <w:r w:rsidR="00B7566F" w:rsidRPr="00FE7D01">
          <w:rPr>
            <w:rStyle w:val="Lienhypertexte"/>
          </w:rPr>
          <w:t>G</w:t>
        </w:r>
        <w:r w:rsidRPr="00FE7D01">
          <w:rPr>
            <w:rStyle w:val="Lienhypertexte"/>
          </w:rPr>
          <w:t>reffe numérique</w:t>
        </w:r>
        <w:r w:rsidR="00B7566F" w:rsidRPr="00FE7D01">
          <w:rPr>
            <w:rStyle w:val="Lienhypertexte"/>
          </w:rPr>
          <w:t xml:space="preserve"> judiciaire du Québec</w:t>
        </w:r>
      </w:hyperlink>
      <w:r w:rsidRPr="00EB2A0D">
        <w:t>,</w:t>
      </w:r>
      <w:r w:rsidRPr="00AF48C8">
        <w:rPr>
          <w:spacing w:val="-4"/>
        </w:rPr>
        <w:t xml:space="preserve"> </w:t>
      </w:r>
      <w:r w:rsidRPr="00AF48C8">
        <w:t>accompagnée</w:t>
      </w:r>
      <w:r>
        <w:t>s</w:t>
      </w:r>
      <w:r w:rsidRPr="00AF48C8">
        <w:t> </w:t>
      </w:r>
      <w:r w:rsidRPr="00AF48C8">
        <w:rPr>
          <w:spacing w:val="-4"/>
        </w:rPr>
        <w:t>:</w:t>
      </w:r>
      <w:bookmarkEnd w:id="77"/>
      <w:bookmarkEnd w:id="78"/>
    </w:p>
    <w:p w14:paraId="0486CF02" w14:textId="77777777" w:rsidR="003F586F" w:rsidRPr="00AF48C8" w:rsidRDefault="003F586F" w:rsidP="00916728">
      <w:pPr>
        <w:pStyle w:val="sousparagraphea"/>
        <w:numPr>
          <w:ilvl w:val="0"/>
          <w:numId w:val="27"/>
        </w:numPr>
        <w:ind w:left="1276" w:hanging="425"/>
      </w:pPr>
      <w:proofErr w:type="gramStart"/>
      <w:r w:rsidRPr="00AF48C8">
        <w:t>des</w:t>
      </w:r>
      <w:proofErr w:type="gramEnd"/>
      <w:r w:rsidRPr="00AF48C8">
        <w:rPr>
          <w:spacing w:val="-3"/>
          <w:lang w:bidi="fr-FR"/>
        </w:rPr>
        <w:t xml:space="preserve"> </w:t>
      </w:r>
      <w:r w:rsidRPr="00AF48C8">
        <w:rPr>
          <w:lang w:bidi="fr-FR"/>
        </w:rPr>
        <w:t xml:space="preserve">pièces avec les </w:t>
      </w:r>
      <w:r w:rsidRPr="00AF48C8">
        <w:t>endos</w:t>
      </w:r>
      <w:r w:rsidRPr="00AF48C8">
        <w:rPr>
          <w:lang w:bidi="fr-FR"/>
        </w:rPr>
        <w:t xml:space="preserve"> distincts pour chacune des pièces</w:t>
      </w:r>
      <w:r w:rsidRPr="00AF48C8">
        <w:rPr>
          <w:spacing w:val="-4"/>
          <w:lang w:bidi="fr-FR"/>
        </w:rPr>
        <w:t>;</w:t>
      </w:r>
    </w:p>
    <w:p w14:paraId="42C020C5" w14:textId="77777777" w:rsidR="003F586F" w:rsidRPr="00AF48C8" w:rsidRDefault="003F586F" w:rsidP="00916728">
      <w:pPr>
        <w:pStyle w:val="sousparagraphea"/>
        <w:numPr>
          <w:ilvl w:val="0"/>
          <w:numId w:val="27"/>
        </w:numPr>
        <w:ind w:left="1276" w:hanging="425"/>
      </w:pPr>
      <w:proofErr w:type="gramStart"/>
      <w:r w:rsidRPr="00AF48C8">
        <w:t>de</w:t>
      </w:r>
      <w:proofErr w:type="gramEnd"/>
      <w:r w:rsidRPr="00AF48C8">
        <w:t xml:space="preserve"> l’entente finale conclue entre les parties (avec un endos distinct);</w:t>
      </w:r>
    </w:p>
    <w:p w14:paraId="5FB60EDF" w14:textId="77777777" w:rsidR="003F586F" w:rsidRPr="00AF48C8" w:rsidRDefault="003F586F" w:rsidP="00916728">
      <w:pPr>
        <w:pStyle w:val="sousparagraphea"/>
        <w:numPr>
          <w:ilvl w:val="0"/>
          <w:numId w:val="27"/>
        </w:numPr>
        <w:ind w:left="1276" w:hanging="425"/>
      </w:pPr>
      <w:proofErr w:type="gramStart"/>
      <w:r w:rsidRPr="00AF48C8">
        <w:t>des</w:t>
      </w:r>
      <w:proofErr w:type="gramEnd"/>
      <w:r w:rsidRPr="00AF48C8">
        <w:t xml:space="preserve"> déclarations sous serment détaillées requises;</w:t>
      </w:r>
    </w:p>
    <w:p w14:paraId="666571C7" w14:textId="0671F3D2" w:rsidR="003F586F" w:rsidRPr="00AF48C8" w:rsidRDefault="003F586F" w:rsidP="00916728">
      <w:pPr>
        <w:pStyle w:val="sousparagraphea"/>
        <w:numPr>
          <w:ilvl w:val="0"/>
          <w:numId w:val="27"/>
        </w:numPr>
        <w:ind w:left="1276" w:hanging="425"/>
      </w:pPr>
      <w:proofErr w:type="gramStart"/>
      <w:r w:rsidRPr="00AF48C8">
        <w:t>du</w:t>
      </w:r>
      <w:proofErr w:type="gramEnd"/>
      <w:r w:rsidRPr="00AF48C8">
        <w:t xml:space="preserve"> formulaire de fixation des pensions alimentaires pour enfants dans le cas où des enfants mineurs ou à charge sont impliqués</w:t>
      </w:r>
      <w:r w:rsidR="00364DF8">
        <w:t xml:space="preserve">, </w:t>
      </w:r>
      <w:r w:rsidR="000E7481">
        <w:t>ou</w:t>
      </w:r>
      <w:r w:rsidR="0044614A">
        <w:t xml:space="preserve"> le détail du calcul de la pension alimentaire lorsque les tables fédérales s’appliquent</w:t>
      </w:r>
      <w:r w:rsidRPr="00AF48C8">
        <w:t>; et</w:t>
      </w:r>
    </w:p>
    <w:p w14:paraId="5CCAC74B" w14:textId="77777777" w:rsidR="003F586F" w:rsidRDefault="003F586F" w:rsidP="00916728">
      <w:pPr>
        <w:pStyle w:val="sousparagraphea"/>
        <w:numPr>
          <w:ilvl w:val="0"/>
          <w:numId w:val="27"/>
        </w:numPr>
        <w:ind w:left="1276" w:hanging="425"/>
      </w:pPr>
      <w:proofErr w:type="gramStart"/>
      <w:r w:rsidRPr="00AF48C8">
        <w:t>des</w:t>
      </w:r>
      <w:proofErr w:type="gramEnd"/>
      <w:r w:rsidRPr="00AF48C8">
        <w:t xml:space="preserve"> déclarations selon l’article 444 </w:t>
      </w:r>
      <w:proofErr w:type="spellStart"/>
      <w:r w:rsidR="00680A17">
        <w:t>C.p.c</w:t>
      </w:r>
      <w:proofErr w:type="spellEnd"/>
      <w:r w:rsidR="00680A17">
        <w:t xml:space="preserve">. </w:t>
      </w:r>
      <w:r w:rsidRPr="00AF48C8">
        <w:t>dans le cas d’une demande d’obligation alimentaire.</w:t>
      </w:r>
    </w:p>
    <w:p w14:paraId="6A4C6694" w14:textId="77777777" w:rsidR="00223E3D" w:rsidRPr="007A72FC" w:rsidRDefault="00223E3D" w:rsidP="00115539">
      <w:pPr>
        <w:pStyle w:val="Titre1"/>
        <w:rPr>
          <w:sz w:val="24"/>
          <w:szCs w:val="24"/>
          <w:lang w:val="fr-CA"/>
        </w:rPr>
      </w:pPr>
      <w:bookmarkStart w:id="79" w:name="_Toc67922606"/>
      <w:bookmarkStart w:id="80" w:name="_Toc109371574"/>
      <w:bookmarkStart w:id="81" w:name="_Toc117491456"/>
      <w:bookmarkStart w:id="82" w:name="_Toc144"/>
      <w:bookmarkEnd w:id="8"/>
      <w:r w:rsidRPr="007A72FC">
        <w:rPr>
          <w:sz w:val="24"/>
          <w:szCs w:val="24"/>
          <w:lang w:val="fr-CA"/>
        </w:rPr>
        <w:t>LES DEMANDES EN MATIÈRE DE FAILLITE ET D’INSOLVABILITÉ</w:t>
      </w:r>
      <w:bookmarkEnd w:id="79"/>
      <w:bookmarkEnd w:id="80"/>
      <w:bookmarkEnd w:id="81"/>
    </w:p>
    <w:p w14:paraId="10082FE8" w14:textId="77777777" w:rsidR="00A77531" w:rsidRPr="00E16DDF" w:rsidRDefault="00164C93" w:rsidP="00115539">
      <w:pPr>
        <w:pStyle w:val="Titre2"/>
        <w:rPr>
          <w:rStyle w:val="Aucun"/>
          <w:b w:val="0"/>
          <w:bCs w:val="0"/>
          <w:lang w:val="fr-CA"/>
        </w:rPr>
      </w:pPr>
      <w:bookmarkStart w:id="83" w:name="_Toc67922607"/>
      <w:bookmarkStart w:id="84" w:name="_Toc109371575"/>
      <w:bookmarkStart w:id="85" w:name="_Toc117491457"/>
      <w:r w:rsidRPr="00E16DDF">
        <w:rPr>
          <w:rStyle w:val="Aucun"/>
          <w:lang w:val="fr-CA"/>
        </w:rPr>
        <w:t>Les requêtes</w:t>
      </w:r>
      <w:bookmarkEnd w:id="83"/>
      <w:bookmarkEnd w:id="84"/>
      <w:bookmarkEnd w:id="85"/>
    </w:p>
    <w:p w14:paraId="25229F97" w14:textId="0774E6C2" w:rsidR="00164C93" w:rsidRDefault="00F61738" w:rsidP="001C6131">
      <w:pPr>
        <w:pStyle w:val="paragraphenumrot"/>
        <w:rPr>
          <w:rStyle w:val="Aucun"/>
          <w:lang w:val="fr-CA"/>
        </w:rPr>
      </w:pPr>
      <w:r>
        <w:rPr>
          <w:rStyle w:val="Aucun"/>
          <w:lang w:val="fr-CA"/>
        </w:rPr>
        <w:t>Comm</w:t>
      </w:r>
      <w:r w:rsidR="00836F52">
        <w:rPr>
          <w:rStyle w:val="Aucun"/>
          <w:lang w:val="fr-CA"/>
        </w:rPr>
        <w:t xml:space="preserve">e prévu à l’article 11 des </w:t>
      </w:r>
      <w:hyperlink r:id="rId43" w:history="1">
        <w:r w:rsidR="00836F52" w:rsidRPr="005F2D4E">
          <w:rPr>
            <w:rStyle w:val="Lienhypertexte"/>
            <w:i/>
            <w:iCs/>
          </w:rPr>
          <w:t xml:space="preserve">Règles </w:t>
        </w:r>
        <w:r w:rsidR="00F31982" w:rsidRPr="005F2D4E">
          <w:rPr>
            <w:rStyle w:val="Lienhypertexte"/>
            <w:i/>
            <w:iCs/>
          </w:rPr>
          <w:t xml:space="preserve">générales </w:t>
        </w:r>
        <w:r w:rsidR="00836F52" w:rsidRPr="005F2D4E">
          <w:rPr>
            <w:rStyle w:val="Lienhypertexte"/>
            <w:i/>
            <w:iCs/>
          </w:rPr>
          <w:t>sur la faillite et l’insolvabilité</w:t>
        </w:r>
      </w:hyperlink>
      <w:r w:rsidR="00836F52">
        <w:rPr>
          <w:rStyle w:val="Aucun"/>
          <w:lang w:val="fr-CA"/>
        </w:rPr>
        <w:t xml:space="preserve">, toute demande se fait par requête.  </w:t>
      </w:r>
    </w:p>
    <w:p w14:paraId="3C512232" w14:textId="57843523" w:rsidR="00800FF6" w:rsidRDefault="00800FF6" w:rsidP="001C6131">
      <w:pPr>
        <w:pStyle w:val="paragraphenumrot"/>
        <w:rPr>
          <w:rStyle w:val="Aucun"/>
          <w:lang w:val="fr-CA"/>
        </w:rPr>
      </w:pPr>
      <w:r>
        <w:rPr>
          <w:rStyle w:val="Aucun"/>
          <w:lang w:val="fr-CA"/>
        </w:rPr>
        <w:t xml:space="preserve">Toute requête doit comporter, sous son titre, la référence précise aux articles de la </w:t>
      </w:r>
      <w:hyperlink r:id="rId44" w:history="1">
        <w:r w:rsidRPr="00D50786">
          <w:rPr>
            <w:rStyle w:val="Lienhypertexte"/>
            <w:i/>
            <w:iCs/>
          </w:rPr>
          <w:t>Loi sur la faillite et l’insolvabilité</w:t>
        </w:r>
      </w:hyperlink>
      <w:r>
        <w:rPr>
          <w:rStyle w:val="Aucun"/>
          <w:lang w:val="fr-CA"/>
        </w:rPr>
        <w:t xml:space="preserve"> et des </w:t>
      </w:r>
      <w:hyperlink r:id="rId45" w:history="1">
        <w:r w:rsidRPr="00D50786">
          <w:rPr>
            <w:rStyle w:val="Lienhypertexte"/>
            <w:i/>
            <w:iCs/>
          </w:rPr>
          <w:t>Règles générales sur la faillite et l’insolvabilité</w:t>
        </w:r>
      </w:hyperlink>
      <w:r>
        <w:rPr>
          <w:rStyle w:val="Aucun"/>
          <w:lang w:val="fr-CA"/>
        </w:rPr>
        <w:t xml:space="preserve">.  </w:t>
      </w:r>
    </w:p>
    <w:p w14:paraId="0F99B6CD" w14:textId="5CA366C6" w:rsidR="00136364" w:rsidRDefault="00136364" w:rsidP="001C6131">
      <w:pPr>
        <w:pStyle w:val="paragraphenumrot"/>
        <w:rPr>
          <w:rStyle w:val="Aucun"/>
          <w:lang w:val="fr-CA"/>
        </w:rPr>
      </w:pPr>
      <w:r>
        <w:rPr>
          <w:rStyle w:val="Aucun"/>
          <w:lang w:val="fr-CA"/>
        </w:rPr>
        <w:t xml:space="preserve">L’original de la requête, les </w:t>
      </w:r>
      <w:r w:rsidR="0042504E">
        <w:rPr>
          <w:rStyle w:val="Aucun"/>
          <w:lang w:val="fr-CA"/>
        </w:rPr>
        <w:t xml:space="preserve">déclarations sous serment </w:t>
      </w:r>
      <w:r>
        <w:rPr>
          <w:rStyle w:val="Aucun"/>
          <w:lang w:val="fr-CA"/>
        </w:rPr>
        <w:t xml:space="preserve">à </w:t>
      </w:r>
      <w:r w:rsidR="00680A17">
        <w:rPr>
          <w:rStyle w:val="Aucun"/>
          <w:lang w:val="fr-CA"/>
        </w:rPr>
        <w:t xml:space="preserve">son </w:t>
      </w:r>
      <w:r>
        <w:rPr>
          <w:rStyle w:val="Aucun"/>
          <w:lang w:val="fr-CA"/>
        </w:rPr>
        <w:t>appui et la preuve de signification doivent être déposés au greffe de faillite au moins deux jours ouvrables</w:t>
      </w:r>
      <w:r w:rsidR="002B6AB1">
        <w:rPr>
          <w:rStyle w:val="Aucun"/>
          <w:lang w:val="fr-CA"/>
        </w:rPr>
        <w:t>,</w:t>
      </w:r>
      <w:r>
        <w:rPr>
          <w:rStyle w:val="Aucun"/>
          <w:lang w:val="fr-CA"/>
        </w:rPr>
        <w:t xml:space="preserve"> </w:t>
      </w:r>
      <w:r w:rsidR="00323C97">
        <w:rPr>
          <w:rStyle w:val="Aucun"/>
          <w:lang w:val="fr-CA"/>
        </w:rPr>
        <w:t>excluant le samedi, avant la date de présentation.</w:t>
      </w:r>
    </w:p>
    <w:p w14:paraId="170699C3" w14:textId="77777777" w:rsidR="00323C97" w:rsidRDefault="00323C97" w:rsidP="001C6131">
      <w:pPr>
        <w:pStyle w:val="paragraphenumrot"/>
        <w:rPr>
          <w:rStyle w:val="Aucun"/>
          <w:lang w:val="fr-CA"/>
        </w:rPr>
      </w:pPr>
      <w:r>
        <w:rPr>
          <w:rStyle w:val="Aucun"/>
          <w:lang w:val="fr-CA"/>
        </w:rPr>
        <w:lastRenderedPageBreak/>
        <w:t>L’avis de présentation doit indiquer que la requête sera présentée devant le registraire dans la salle #11.</w:t>
      </w:r>
    </w:p>
    <w:p w14:paraId="734585A9" w14:textId="77777777" w:rsidR="00323C97" w:rsidRDefault="00323C97" w:rsidP="001C6131">
      <w:pPr>
        <w:pStyle w:val="paragraphenumrot"/>
        <w:rPr>
          <w:rStyle w:val="Aucun"/>
          <w:lang w:val="fr-CA"/>
        </w:rPr>
      </w:pPr>
      <w:r>
        <w:rPr>
          <w:rStyle w:val="Aucun"/>
          <w:lang w:val="fr-CA"/>
        </w:rPr>
        <w:t>Lors de la présentation de la requête, si elle relève de la compétence du registraire, ce dernier entend les parties ou, selon le cas, fixe l’échéancier de mise en état</w:t>
      </w:r>
      <w:r w:rsidR="002167C9">
        <w:rPr>
          <w:rStyle w:val="Aucun"/>
          <w:lang w:val="fr-CA"/>
        </w:rPr>
        <w:t xml:space="preserve"> du dossier et reporte la requête </w:t>
      </w:r>
      <w:r w:rsidR="002167C9" w:rsidRPr="002F3AA0">
        <w:rPr>
          <w:rStyle w:val="Aucun"/>
          <w:i/>
          <w:lang w:val="fr-CA"/>
        </w:rPr>
        <w:t>pro forma</w:t>
      </w:r>
      <w:r w:rsidR="002167C9">
        <w:rPr>
          <w:rStyle w:val="Aucun"/>
          <w:lang w:val="fr-CA"/>
        </w:rPr>
        <w:t xml:space="preserve"> à une date ultérieure pour fixation d’une date d’audience.</w:t>
      </w:r>
    </w:p>
    <w:p w14:paraId="4D258A99" w14:textId="77777777" w:rsidR="00FA548C" w:rsidRDefault="00FA548C" w:rsidP="001C6131">
      <w:pPr>
        <w:pStyle w:val="paragraphenumrot"/>
        <w:rPr>
          <w:rStyle w:val="Aucun"/>
          <w:lang w:val="fr-CA"/>
        </w:rPr>
      </w:pPr>
      <w:r w:rsidRPr="0011567D">
        <w:rPr>
          <w:rStyle w:val="Aucun"/>
          <w:lang w:val="fr-CA"/>
        </w:rPr>
        <w:t>Les requêtes qui ne relèvent pas de la compétence du registraire peuvent être présentées à une séance de pratique civile.</w:t>
      </w:r>
    </w:p>
    <w:p w14:paraId="3442E022" w14:textId="77777777" w:rsidR="009D1AE6" w:rsidRPr="00E16DDF" w:rsidRDefault="009D1AE6" w:rsidP="00115539">
      <w:pPr>
        <w:pStyle w:val="Titre2"/>
        <w:rPr>
          <w:rStyle w:val="Aucun"/>
          <w:b w:val="0"/>
          <w:lang w:val="fr-CA"/>
        </w:rPr>
      </w:pPr>
      <w:bookmarkStart w:id="86" w:name="_Toc117491458"/>
      <w:r w:rsidRPr="00E16DDF">
        <w:rPr>
          <w:rStyle w:val="Aucun"/>
          <w:lang w:val="fr-CA"/>
        </w:rPr>
        <w:t>Dépôt d’une requête en faillite</w:t>
      </w:r>
      <w:bookmarkEnd w:id="86"/>
    </w:p>
    <w:p w14:paraId="049D35F2" w14:textId="2FCC26C7" w:rsidR="00A94399" w:rsidRDefault="00A94399" w:rsidP="00A94399">
      <w:pPr>
        <w:pStyle w:val="paragraphenumrot"/>
        <w:rPr>
          <w:rStyle w:val="Aucun"/>
          <w:bCs/>
          <w:lang w:val="fr-CA"/>
        </w:rPr>
      </w:pPr>
      <w:r>
        <w:rPr>
          <w:rStyle w:val="Aucun"/>
          <w:bCs/>
          <w:lang w:val="fr-CA"/>
        </w:rPr>
        <w:t xml:space="preserve">Le traitement de cette procédure doit demeurer conforme aux articles 43 de la </w:t>
      </w:r>
      <w:hyperlink r:id="rId46" w:history="1">
        <w:r w:rsidRPr="00D50786">
          <w:rPr>
            <w:rStyle w:val="Lienhypertexte"/>
            <w:bCs/>
            <w:i/>
          </w:rPr>
          <w:t>Loi sur la faillite et l’insolvabilité</w:t>
        </w:r>
      </w:hyperlink>
      <w:r w:rsidR="00400157">
        <w:rPr>
          <w:rStyle w:val="Aucun"/>
          <w:bCs/>
          <w:i/>
          <w:lang w:val="fr-CA"/>
        </w:rPr>
        <w:t>,</w:t>
      </w:r>
      <w:r>
        <w:rPr>
          <w:rStyle w:val="Aucun"/>
          <w:bCs/>
          <w:lang w:val="fr-CA"/>
        </w:rPr>
        <w:t xml:space="preserve"> ainsi qu</w:t>
      </w:r>
      <w:r w:rsidR="007A72FC">
        <w:rPr>
          <w:rStyle w:val="Aucun"/>
          <w:bCs/>
          <w:lang w:val="fr-CA"/>
        </w:rPr>
        <w:t xml:space="preserve">’aux </w:t>
      </w:r>
      <w:r>
        <w:rPr>
          <w:rStyle w:val="Aucun"/>
          <w:bCs/>
          <w:lang w:val="fr-CA"/>
        </w:rPr>
        <w:t xml:space="preserve">articles 69 et 70 des </w:t>
      </w:r>
      <w:hyperlink r:id="rId47" w:history="1">
        <w:r w:rsidRPr="005F2D4E">
          <w:rPr>
            <w:rStyle w:val="Lienhypertexte"/>
            <w:bCs/>
            <w:i/>
          </w:rPr>
          <w:t xml:space="preserve">Règles générales </w:t>
        </w:r>
        <w:r w:rsidR="003B3972" w:rsidRPr="005F2D4E">
          <w:rPr>
            <w:rStyle w:val="Lienhypertexte"/>
            <w:bCs/>
            <w:i/>
          </w:rPr>
          <w:t xml:space="preserve">sur </w:t>
        </w:r>
        <w:r w:rsidRPr="005F2D4E">
          <w:rPr>
            <w:rStyle w:val="Lienhypertexte"/>
            <w:bCs/>
            <w:i/>
          </w:rPr>
          <w:t>la faillite et l’insolvabilité</w:t>
        </w:r>
      </w:hyperlink>
      <w:r>
        <w:rPr>
          <w:rStyle w:val="Aucun"/>
          <w:bCs/>
          <w:lang w:val="fr-CA"/>
        </w:rPr>
        <w:t>. Cette procédure ne peut être signifiée sans avoir reçu au préalable la signature du registraire et le sceau du tribunal. À cette fin :</w:t>
      </w:r>
    </w:p>
    <w:p w14:paraId="1E2B443B" w14:textId="77777777" w:rsidR="00A94399" w:rsidRDefault="00A94399" w:rsidP="00997269">
      <w:pPr>
        <w:pStyle w:val="paragraphenumrot"/>
        <w:numPr>
          <w:ilvl w:val="0"/>
          <w:numId w:val="33"/>
        </w:numPr>
        <w:rPr>
          <w:rStyle w:val="Aucun"/>
          <w:bCs/>
          <w:lang w:val="fr-CA"/>
        </w:rPr>
      </w:pPr>
      <w:proofErr w:type="gramStart"/>
      <w:r>
        <w:rPr>
          <w:rStyle w:val="Aucun"/>
          <w:bCs/>
          <w:lang w:val="fr-CA"/>
        </w:rPr>
        <w:t>le</w:t>
      </w:r>
      <w:proofErr w:type="gramEnd"/>
      <w:r>
        <w:rPr>
          <w:rStyle w:val="Aucun"/>
          <w:bCs/>
          <w:lang w:val="fr-CA"/>
        </w:rPr>
        <w:t xml:space="preserve"> créancier requérant doit prendre rendez-vous avec le registraire au moins 48 heures à l’avance en communiquant par courriel à l’adresse suivante : </w:t>
      </w:r>
      <w:hyperlink r:id="rId48" w:history="1">
        <w:r w:rsidRPr="008B745C">
          <w:rPr>
            <w:rStyle w:val="Lienhypertexte"/>
            <w:bCs/>
          </w:rPr>
          <w:t>faillite.gatineau@justice.gouv.qc.ca</w:t>
        </w:r>
      </w:hyperlink>
      <w:r>
        <w:rPr>
          <w:rStyle w:val="Aucun"/>
          <w:bCs/>
          <w:lang w:val="fr-CA"/>
        </w:rPr>
        <w:t>);</w:t>
      </w:r>
    </w:p>
    <w:p w14:paraId="7CE55190" w14:textId="77777777" w:rsidR="00A94399" w:rsidRDefault="00A94399" w:rsidP="00997269">
      <w:pPr>
        <w:pStyle w:val="paragraphenumrot"/>
        <w:numPr>
          <w:ilvl w:val="0"/>
          <w:numId w:val="33"/>
        </w:numPr>
        <w:rPr>
          <w:rStyle w:val="Aucun"/>
          <w:bCs/>
          <w:lang w:val="fr-CA"/>
        </w:rPr>
      </w:pPr>
      <w:proofErr w:type="gramStart"/>
      <w:r>
        <w:rPr>
          <w:rStyle w:val="Aucun"/>
          <w:bCs/>
          <w:lang w:val="fr-CA"/>
        </w:rPr>
        <w:t>à</w:t>
      </w:r>
      <w:proofErr w:type="gramEnd"/>
      <w:r>
        <w:rPr>
          <w:rStyle w:val="Aucun"/>
          <w:bCs/>
          <w:lang w:val="fr-CA"/>
        </w:rPr>
        <w:t xml:space="preserve"> l’heure du rendez-vous, l’original ainsi que quatre copies de la requête doivent être remis au registraire;</w:t>
      </w:r>
    </w:p>
    <w:p w14:paraId="0477021E" w14:textId="77777777" w:rsidR="00A94399" w:rsidRPr="00C17AC3" w:rsidRDefault="00A94399" w:rsidP="00997269">
      <w:pPr>
        <w:pStyle w:val="paragraphenumrot"/>
        <w:numPr>
          <w:ilvl w:val="0"/>
          <w:numId w:val="33"/>
        </w:numPr>
        <w:rPr>
          <w:rStyle w:val="Aucun"/>
          <w:bCs/>
          <w:lang w:val="fr-CA"/>
        </w:rPr>
      </w:pPr>
      <w:proofErr w:type="gramStart"/>
      <w:r>
        <w:rPr>
          <w:rStyle w:val="Aucun"/>
          <w:bCs/>
          <w:lang w:val="fr-CA"/>
        </w:rPr>
        <w:t>une</w:t>
      </w:r>
      <w:proofErr w:type="gramEnd"/>
      <w:r>
        <w:rPr>
          <w:rStyle w:val="Aucun"/>
          <w:bCs/>
          <w:lang w:val="fr-CA"/>
        </w:rPr>
        <w:t xml:space="preserve"> fois l’original et les quatre copies signés par le registraire, le créancier requérant les récupérera pour obtenir un numéro de dossier et pour payer les frais judiciaires.   </w:t>
      </w:r>
    </w:p>
    <w:p w14:paraId="6498F5AA" w14:textId="77777777" w:rsidR="002167C9" w:rsidRPr="00E16DDF" w:rsidRDefault="002167C9" w:rsidP="00115539">
      <w:pPr>
        <w:pStyle w:val="Titre2"/>
        <w:rPr>
          <w:rStyle w:val="Aucun"/>
          <w:b w:val="0"/>
          <w:bCs w:val="0"/>
          <w:lang w:val="fr-CA"/>
        </w:rPr>
      </w:pPr>
      <w:bookmarkStart w:id="87" w:name="_Toc67922608"/>
      <w:bookmarkStart w:id="88" w:name="_Toc109371576"/>
      <w:bookmarkStart w:id="89" w:name="_Toc117491459"/>
      <w:r w:rsidRPr="00E16DDF">
        <w:rPr>
          <w:rStyle w:val="Aucun"/>
          <w:lang w:val="fr-CA"/>
        </w:rPr>
        <w:t>Appel des ordonnances ou décisions du registraire</w:t>
      </w:r>
      <w:bookmarkEnd w:id="87"/>
      <w:bookmarkEnd w:id="88"/>
      <w:bookmarkEnd w:id="89"/>
    </w:p>
    <w:p w14:paraId="5B156082" w14:textId="77777777" w:rsidR="002167C9" w:rsidRDefault="00971C3C" w:rsidP="001C6131">
      <w:pPr>
        <w:pStyle w:val="paragraphenumrot"/>
        <w:rPr>
          <w:rStyle w:val="Aucun"/>
          <w:lang w:val="fr-CA"/>
        </w:rPr>
      </w:pPr>
      <w:r>
        <w:rPr>
          <w:rStyle w:val="Aucun"/>
          <w:lang w:val="fr-CA"/>
        </w:rPr>
        <w:t>Aucune requête en appel d’une ordonnance ou d’une décision du registraire ne peut être portée au rôle de pratique civile si la transcription</w:t>
      </w:r>
      <w:r w:rsidR="006009F1">
        <w:rPr>
          <w:rStyle w:val="Aucun"/>
          <w:lang w:val="fr-CA"/>
        </w:rPr>
        <w:t xml:space="preserve"> de l’audience devant le registraire, y </w:t>
      </w:r>
      <w:r w:rsidR="006009F1" w:rsidRPr="0011567D">
        <w:rPr>
          <w:rStyle w:val="Aucun"/>
          <w:lang w:val="fr-CA"/>
        </w:rPr>
        <w:t>compris les motifs de l’ordonnance</w:t>
      </w:r>
      <w:r w:rsidR="006009F1">
        <w:rPr>
          <w:rStyle w:val="Aucun"/>
          <w:lang w:val="fr-CA"/>
        </w:rPr>
        <w:t>, n’a pas été produite au greffe de la faillite.</w:t>
      </w:r>
    </w:p>
    <w:p w14:paraId="5E244EB1" w14:textId="0EE178FD" w:rsidR="006009F1" w:rsidRDefault="006009F1" w:rsidP="001C6131">
      <w:pPr>
        <w:pStyle w:val="paragraphenumrot"/>
        <w:rPr>
          <w:rStyle w:val="Aucun"/>
          <w:lang w:val="fr-CA"/>
        </w:rPr>
      </w:pPr>
      <w:r>
        <w:rPr>
          <w:rStyle w:val="Aucun"/>
          <w:lang w:val="fr-CA"/>
        </w:rPr>
        <w:t>Avant de porter une telle requête</w:t>
      </w:r>
      <w:r w:rsidR="0011567D">
        <w:rPr>
          <w:rStyle w:val="Aucun"/>
          <w:lang w:val="fr-CA"/>
        </w:rPr>
        <w:t xml:space="preserve"> au rôle</w:t>
      </w:r>
      <w:r>
        <w:rPr>
          <w:rStyle w:val="Aucun"/>
          <w:lang w:val="fr-CA"/>
        </w:rPr>
        <w:t>, le juge ou le registraire peut exiger que chaque parti</w:t>
      </w:r>
      <w:r w:rsidR="00EB4181">
        <w:rPr>
          <w:rStyle w:val="Aucun"/>
          <w:lang w:val="fr-CA"/>
        </w:rPr>
        <w:t>e</w:t>
      </w:r>
      <w:r>
        <w:rPr>
          <w:rStyle w:val="Aucun"/>
          <w:lang w:val="fr-CA"/>
        </w:rPr>
        <w:t xml:space="preserve"> dépose au greffe de la faillite, dans </w:t>
      </w:r>
      <w:r w:rsidR="005F7BBB">
        <w:rPr>
          <w:rStyle w:val="Aucun"/>
          <w:lang w:val="fr-CA"/>
        </w:rPr>
        <w:t xml:space="preserve">le </w:t>
      </w:r>
      <w:r>
        <w:rPr>
          <w:rStyle w:val="Aucun"/>
          <w:lang w:val="fr-CA"/>
        </w:rPr>
        <w:t>délai imparti, un mémoire n’excédant pas 10 pages comprenant notamment :</w:t>
      </w:r>
    </w:p>
    <w:p w14:paraId="31EBB29F" w14:textId="77777777" w:rsidR="006009F1" w:rsidRDefault="006009F1" w:rsidP="00997269">
      <w:pPr>
        <w:pStyle w:val="paragraphenumrot"/>
        <w:numPr>
          <w:ilvl w:val="0"/>
          <w:numId w:val="32"/>
        </w:numPr>
        <w:rPr>
          <w:rStyle w:val="Aucun"/>
          <w:lang w:val="fr-CA"/>
        </w:rPr>
      </w:pPr>
      <w:r>
        <w:rPr>
          <w:rStyle w:val="Aucun"/>
          <w:lang w:val="fr-CA"/>
        </w:rPr>
        <w:t xml:space="preserve">Un résumé de </w:t>
      </w:r>
      <w:r w:rsidR="00056BC1">
        <w:rPr>
          <w:rStyle w:val="Aucun"/>
          <w:lang w:val="fr-CA"/>
        </w:rPr>
        <w:t>l’ordonnance ou de la décision portée en appel;</w:t>
      </w:r>
    </w:p>
    <w:p w14:paraId="3A303AD4" w14:textId="77777777" w:rsidR="00056BC1" w:rsidRDefault="00056BC1" w:rsidP="00997269">
      <w:pPr>
        <w:pStyle w:val="paragraphenumrot"/>
        <w:numPr>
          <w:ilvl w:val="0"/>
          <w:numId w:val="32"/>
        </w:numPr>
        <w:rPr>
          <w:rStyle w:val="Aucun"/>
          <w:lang w:val="fr-CA"/>
        </w:rPr>
      </w:pPr>
      <w:r>
        <w:rPr>
          <w:rStyle w:val="Aucun"/>
          <w:lang w:val="fr-CA"/>
        </w:rPr>
        <w:t>La (les) question(s) en litige;</w:t>
      </w:r>
    </w:p>
    <w:p w14:paraId="674DB247" w14:textId="77777777" w:rsidR="00056BC1" w:rsidRDefault="00056BC1" w:rsidP="00997269">
      <w:pPr>
        <w:pStyle w:val="paragraphenumrot"/>
        <w:numPr>
          <w:ilvl w:val="0"/>
          <w:numId w:val="32"/>
        </w:numPr>
        <w:rPr>
          <w:rStyle w:val="Aucun"/>
          <w:lang w:val="fr-CA"/>
        </w:rPr>
      </w:pPr>
      <w:r>
        <w:rPr>
          <w:rStyle w:val="Aucun"/>
          <w:lang w:val="fr-CA"/>
        </w:rPr>
        <w:t>Les motifs pour lesquels l’appel devrait (ou ne devrait pas)</w:t>
      </w:r>
      <w:r w:rsidR="006A3CCE">
        <w:rPr>
          <w:rStyle w:val="Aucun"/>
          <w:lang w:val="fr-CA"/>
        </w:rPr>
        <w:t xml:space="preserve"> être accordé;</w:t>
      </w:r>
    </w:p>
    <w:p w14:paraId="2ABD30C6" w14:textId="77777777" w:rsidR="006A3CCE" w:rsidRDefault="006A3CCE" w:rsidP="00997269">
      <w:pPr>
        <w:pStyle w:val="paragraphenumrot"/>
        <w:numPr>
          <w:ilvl w:val="0"/>
          <w:numId w:val="32"/>
        </w:numPr>
        <w:rPr>
          <w:rStyle w:val="Aucun"/>
          <w:lang w:val="fr-CA"/>
        </w:rPr>
      </w:pPr>
      <w:r>
        <w:rPr>
          <w:rStyle w:val="Aucun"/>
          <w:lang w:val="fr-CA"/>
        </w:rPr>
        <w:t>La liste des autorités pertinentes.</w:t>
      </w:r>
    </w:p>
    <w:p w14:paraId="3704F3BF" w14:textId="77777777" w:rsidR="00B96DD3" w:rsidRPr="00E16DDF" w:rsidRDefault="00B96DD3" w:rsidP="00115539">
      <w:pPr>
        <w:pStyle w:val="Titre2"/>
        <w:rPr>
          <w:rStyle w:val="Aucun"/>
          <w:b w:val="0"/>
          <w:bCs w:val="0"/>
          <w:lang w:val="fr-CA"/>
        </w:rPr>
      </w:pPr>
      <w:bookmarkStart w:id="90" w:name="_Toc67922609"/>
      <w:bookmarkStart w:id="91" w:name="_Toc109371577"/>
      <w:bookmarkStart w:id="92" w:name="_Toc117491460"/>
      <w:r w:rsidRPr="00E16DDF">
        <w:rPr>
          <w:rStyle w:val="Aucun"/>
          <w:lang w:val="fr-CA"/>
        </w:rPr>
        <w:lastRenderedPageBreak/>
        <w:t>Les séances de pratique</w:t>
      </w:r>
      <w:bookmarkEnd w:id="90"/>
      <w:bookmarkEnd w:id="91"/>
      <w:bookmarkEnd w:id="92"/>
    </w:p>
    <w:p w14:paraId="5407BBBB" w14:textId="0CDB60AC" w:rsidR="001C6131" w:rsidRDefault="001C6131" w:rsidP="001C6131">
      <w:pPr>
        <w:pStyle w:val="paragraphenumrot"/>
        <w:rPr>
          <w:rStyle w:val="Aucun"/>
          <w:lang w:val="fr-CA"/>
        </w:rPr>
      </w:pPr>
      <w:r>
        <w:rPr>
          <w:rStyle w:val="Aucun"/>
          <w:lang w:val="fr-CA"/>
        </w:rPr>
        <w:t xml:space="preserve">Les séances de pratique en matière de faillite et d’insolvabilité se tiennent une fois par mois et sont présidées par le registraire de faillite ou par un juge. L’horaire des séances de pratique </w:t>
      </w:r>
      <w:r w:rsidR="006F419C">
        <w:rPr>
          <w:rStyle w:val="Aucun"/>
          <w:lang w:val="fr-CA"/>
        </w:rPr>
        <w:t>est annexé aux présentes directives (</w:t>
      </w:r>
      <w:hyperlink r:id="rId49" w:history="1">
        <w:r w:rsidR="006F419C" w:rsidRPr="00114621">
          <w:rPr>
            <w:rStyle w:val="Lienhypertexte"/>
          </w:rPr>
          <w:t>annexe</w:t>
        </w:r>
        <w:r w:rsidR="00FF3357" w:rsidRPr="00114621">
          <w:rPr>
            <w:rStyle w:val="Lienhypertexte"/>
          </w:rPr>
          <w:t xml:space="preserve"> Gatineau</w:t>
        </w:r>
        <w:r w:rsidR="00114621" w:rsidRPr="00114621">
          <w:rPr>
            <w:rStyle w:val="Lienhypertexte"/>
          </w:rPr>
          <w:t xml:space="preserve"> </w:t>
        </w:r>
        <w:r w:rsidR="00FF3357" w:rsidRPr="00114621">
          <w:rPr>
            <w:rStyle w:val="Lienhypertexte"/>
          </w:rPr>
          <w:t>16</w:t>
        </w:r>
      </w:hyperlink>
      <w:r w:rsidR="00C121C9">
        <w:rPr>
          <w:rStyle w:val="Aucun"/>
          <w:lang w:val="fr-CA"/>
        </w:rPr>
        <w:t>).</w:t>
      </w:r>
      <w:r w:rsidR="006F419C">
        <w:rPr>
          <w:rStyle w:val="Aucun"/>
          <w:lang w:val="fr-CA"/>
        </w:rPr>
        <w:t xml:space="preserve"> Il </w:t>
      </w:r>
      <w:r>
        <w:rPr>
          <w:rStyle w:val="Aucun"/>
          <w:lang w:val="fr-CA"/>
        </w:rPr>
        <w:t xml:space="preserve">est </w:t>
      </w:r>
      <w:r w:rsidR="006F419C">
        <w:rPr>
          <w:rStyle w:val="Aucun"/>
          <w:lang w:val="fr-CA"/>
        </w:rPr>
        <w:t xml:space="preserve">également </w:t>
      </w:r>
      <w:r>
        <w:rPr>
          <w:rStyle w:val="Aucun"/>
          <w:lang w:val="fr-CA"/>
        </w:rPr>
        <w:t>disponible sur le site Internet de la Cour supérieur</w:t>
      </w:r>
      <w:r w:rsidR="00FF1ABB">
        <w:rPr>
          <w:rStyle w:val="Aucun"/>
          <w:lang w:val="fr-CA"/>
        </w:rPr>
        <w:t>e</w:t>
      </w:r>
      <w:r w:rsidR="006F419C">
        <w:rPr>
          <w:rStyle w:val="Aucun"/>
          <w:lang w:val="fr-CA"/>
        </w:rPr>
        <w:t xml:space="preserve">. </w:t>
      </w:r>
      <w:r>
        <w:rPr>
          <w:rStyle w:val="Aucun"/>
          <w:lang w:val="fr-CA"/>
        </w:rPr>
        <w:t xml:space="preserve">    </w:t>
      </w:r>
    </w:p>
    <w:p w14:paraId="47B9CA80" w14:textId="77777777" w:rsidR="00215026" w:rsidRDefault="00215026" w:rsidP="001C6131">
      <w:pPr>
        <w:pStyle w:val="paragraphenumrot"/>
        <w:rPr>
          <w:rStyle w:val="Aucun"/>
          <w:lang w:val="fr-CA"/>
        </w:rPr>
      </w:pPr>
      <w:r>
        <w:rPr>
          <w:rStyle w:val="Aucun"/>
          <w:lang w:val="fr-CA"/>
        </w:rPr>
        <w:t>Toutes les demandes de nature administrative, comme les requêtes en taxation d’un mémoire de frais d’</w:t>
      </w:r>
      <w:r w:rsidR="00DC04BB">
        <w:rPr>
          <w:rStyle w:val="Aucun"/>
          <w:lang w:val="fr-CA"/>
        </w:rPr>
        <w:t>un</w:t>
      </w:r>
      <w:r>
        <w:rPr>
          <w:rStyle w:val="Aucun"/>
          <w:lang w:val="fr-CA"/>
        </w:rPr>
        <w:t xml:space="preserve"> syndic</w:t>
      </w:r>
      <w:r w:rsidR="00DC04BB">
        <w:rPr>
          <w:rStyle w:val="Aucun"/>
          <w:lang w:val="fr-CA"/>
        </w:rPr>
        <w:t xml:space="preserve"> et requêtes pour obtenir la libération d’un syndic doivent être présentées directement au greffe de faillite.</w:t>
      </w:r>
    </w:p>
    <w:p w14:paraId="3D9A7AF9" w14:textId="77777777" w:rsidR="00223E3D" w:rsidRDefault="001C6131" w:rsidP="00680A17">
      <w:pPr>
        <w:pStyle w:val="paragraphenumrot"/>
        <w:rPr>
          <w:rStyle w:val="Aucun"/>
          <w:lang w:val="fr-CA"/>
        </w:rPr>
      </w:pPr>
      <w:r>
        <w:rPr>
          <w:rStyle w:val="Aucun"/>
          <w:lang w:val="fr-CA"/>
        </w:rPr>
        <w:t xml:space="preserve">Les séances de pratique se tiennent dans la salle </w:t>
      </w:r>
      <w:r w:rsidR="009F640E">
        <w:rPr>
          <w:rStyle w:val="Aucun"/>
          <w:lang w:val="fr-CA"/>
        </w:rPr>
        <w:t xml:space="preserve"># 11. </w:t>
      </w:r>
    </w:p>
    <w:p w14:paraId="6A6C8091" w14:textId="77777777" w:rsidR="003052B6" w:rsidRDefault="003052B6" w:rsidP="003052B6">
      <w:pPr>
        <w:pStyle w:val="paragraphenumrot"/>
        <w:rPr>
          <w:rStyle w:val="Aucun"/>
          <w:lang w:val="fr-CA"/>
        </w:rPr>
      </w:pPr>
      <w:r>
        <w:rPr>
          <w:rStyle w:val="Aucun"/>
          <w:lang w:val="fr-CA"/>
        </w:rPr>
        <w:t>Des plages horaires</w:t>
      </w:r>
      <w:r w:rsidR="007F12F8">
        <w:rPr>
          <w:rStyle w:val="Aucun"/>
          <w:lang w:val="fr-CA"/>
        </w:rPr>
        <w:t xml:space="preserve"> sont attribuées à tous les syndics qui ont des dossiers présentables à </w:t>
      </w:r>
      <w:r w:rsidR="0011567D">
        <w:rPr>
          <w:rStyle w:val="Aucun"/>
          <w:lang w:val="fr-CA"/>
        </w:rPr>
        <w:t xml:space="preserve">une séance de pratique. </w:t>
      </w:r>
    </w:p>
    <w:p w14:paraId="5F8D19E8" w14:textId="4F2776FB" w:rsidR="00683851" w:rsidRDefault="00C14CA0" w:rsidP="003052B6">
      <w:pPr>
        <w:pStyle w:val="paragraphenumrot"/>
        <w:rPr>
          <w:rStyle w:val="Aucun"/>
          <w:lang w:val="fr-CA"/>
        </w:rPr>
      </w:pPr>
      <w:r>
        <w:rPr>
          <w:rStyle w:val="Aucun"/>
          <w:lang w:val="fr-CA"/>
        </w:rPr>
        <w:t xml:space="preserve">Tout dossier qui nécessite un temps d’audition de plus de quinze minutes </w:t>
      </w:r>
      <w:proofErr w:type="gramStart"/>
      <w:r w:rsidR="004E0E72">
        <w:rPr>
          <w:rStyle w:val="Aucun"/>
          <w:lang w:val="fr-CA"/>
        </w:rPr>
        <w:t xml:space="preserve">est </w:t>
      </w:r>
      <w:r>
        <w:rPr>
          <w:rStyle w:val="Aucun"/>
          <w:lang w:val="fr-CA"/>
        </w:rPr>
        <w:t xml:space="preserve"> entendu</w:t>
      </w:r>
      <w:proofErr w:type="gramEnd"/>
      <w:r w:rsidR="007A72FC">
        <w:rPr>
          <w:rStyle w:val="Aucun"/>
          <w:lang w:val="fr-CA"/>
        </w:rPr>
        <w:t>, sur autorisation du registraire,</w:t>
      </w:r>
      <w:r>
        <w:rPr>
          <w:rStyle w:val="Aucun"/>
          <w:lang w:val="fr-CA"/>
        </w:rPr>
        <w:t xml:space="preserve"> </w:t>
      </w:r>
      <w:r w:rsidR="007A72FC">
        <w:rPr>
          <w:rStyle w:val="Aucun"/>
          <w:lang w:val="fr-CA"/>
        </w:rPr>
        <w:t xml:space="preserve">lors de </w:t>
      </w:r>
      <w:r>
        <w:rPr>
          <w:rStyle w:val="Aucun"/>
          <w:lang w:val="fr-CA"/>
        </w:rPr>
        <w:t>la séance des causes contestées qui débute à 14</w:t>
      </w:r>
      <w:r w:rsidR="002B6AB1">
        <w:rPr>
          <w:rStyle w:val="Aucun"/>
          <w:lang w:val="fr-CA"/>
        </w:rPr>
        <w:t xml:space="preserve"> </w:t>
      </w:r>
      <w:r>
        <w:rPr>
          <w:rStyle w:val="Aucun"/>
          <w:lang w:val="fr-CA"/>
        </w:rPr>
        <w:t>h. S</w:t>
      </w:r>
      <w:r w:rsidR="00EB4181">
        <w:rPr>
          <w:rStyle w:val="Aucun"/>
          <w:lang w:val="fr-CA"/>
        </w:rPr>
        <w:t>i</w:t>
      </w:r>
      <w:r>
        <w:rPr>
          <w:rStyle w:val="Aucun"/>
          <w:lang w:val="fr-CA"/>
        </w:rPr>
        <w:t xml:space="preserve"> </w:t>
      </w:r>
      <w:r w:rsidR="00055ABA">
        <w:rPr>
          <w:rStyle w:val="Aucun"/>
          <w:lang w:val="fr-CA"/>
        </w:rPr>
        <w:t xml:space="preserve">la partie n’est </w:t>
      </w:r>
      <w:r>
        <w:rPr>
          <w:rStyle w:val="Aucun"/>
          <w:lang w:val="fr-CA"/>
        </w:rPr>
        <w:t xml:space="preserve">pas en mesure de déterminer la plage horaire durant laquelle </w:t>
      </w:r>
      <w:r w:rsidR="00055ABA">
        <w:rPr>
          <w:rStyle w:val="Aucun"/>
          <w:lang w:val="fr-CA"/>
        </w:rPr>
        <w:t xml:space="preserve">le </w:t>
      </w:r>
      <w:r>
        <w:rPr>
          <w:rStyle w:val="Aucun"/>
          <w:lang w:val="fr-CA"/>
        </w:rPr>
        <w:t xml:space="preserve">dossier doit être entendu, </w:t>
      </w:r>
      <w:r w:rsidR="00055ABA">
        <w:rPr>
          <w:rStyle w:val="Aucun"/>
          <w:lang w:val="fr-CA"/>
        </w:rPr>
        <w:t xml:space="preserve">elle doit se </w:t>
      </w:r>
      <w:r w:rsidR="0044714E">
        <w:rPr>
          <w:rStyle w:val="Aucun"/>
          <w:lang w:val="fr-CA"/>
        </w:rPr>
        <w:t xml:space="preserve">rendre </w:t>
      </w:r>
      <w:r w:rsidR="00683851">
        <w:rPr>
          <w:rStyle w:val="Aucun"/>
          <w:lang w:val="fr-CA"/>
        </w:rPr>
        <w:t xml:space="preserve">dans la salle </w:t>
      </w:r>
      <w:r w:rsidR="0044714E">
        <w:rPr>
          <w:rStyle w:val="Aucun"/>
          <w:lang w:val="fr-CA"/>
        </w:rPr>
        <w:t xml:space="preserve">#11 </w:t>
      </w:r>
      <w:r w:rsidR="00683851">
        <w:rPr>
          <w:rStyle w:val="Aucun"/>
          <w:lang w:val="fr-CA"/>
        </w:rPr>
        <w:t xml:space="preserve">pour l’appel du rôle qui débute </w:t>
      </w:r>
      <w:r w:rsidR="0044714E">
        <w:rPr>
          <w:rStyle w:val="Aucun"/>
          <w:lang w:val="fr-CA"/>
        </w:rPr>
        <w:t>à 9</w:t>
      </w:r>
      <w:r w:rsidR="002B6AB1">
        <w:rPr>
          <w:rStyle w:val="Aucun"/>
          <w:lang w:val="fr-CA"/>
        </w:rPr>
        <w:t xml:space="preserve"> </w:t>
      </w:r>
      <w:r w:rsidR="0044714E">
        <w:rPr>
          <w:rStyle w:val="Aucun"/>
          <w:lang w:val="fr-CA"/>
        </w:rPr>
        <w:t>h.</w:t>
      </w:r>
    </w:p>
    <w:p w14:paraId="4327D450" w14:textId="77777777" w:rsidR="004808FA" w:rsidRDefault="000470CC" w:rsidP="003052B6">
      <w:pPr>
        <w:pStyle w:val="paragraphenumrot"/>
        <w:rPr>
          <w:rStyle w:val="Aucun"/>
          <w:lang w:val="fr-CA"/>
        </w:rPr>
      </w:pPr>
      <w:r>
        <w:rPr>
          <w:rStyle w:val="Aucun"/>
          <w:lang w:val="fr-CA"/>
        </w:rPr>
        <w:t xml:space="preserve">Lorsqu’une personne témoigne en visioconférence ou par conférence téléphonique, la partie qui l’a assignée doit lui avoir transmis les pièces à l’égard desquelles son témoignage est requis par voie électronique avant son témoignage. </w:t>
      </w:r>
    </w:p>
    <w:p w14:paraId="6A08E4A4" w14:textId="77777777" w:rsidR="00223E3D" w:rsidRPr="007A72FC" w:rsidRDefault="00506995" w:rsidP="00115539">
      <w:pPr>
        <w:pStyle w:val="Titre1"/>
        <w:rPr>
          <w:sz w:val="24"/>
          <w:szCs w:val="24"/>
        </w:rPr>
      </w:pPr>
      <w:bookmarkStart w:id="93" w:name="_Toc67922612"/>
      <w:bookmarkStart w:id="94" w:name="_Toc109371578"/>
      <w:bookmarkStart w:id="95" w:name="_Toc117491461"/>
      <w:bookmarkStart w:id="96" w:name="_Toc285"/>
      <w:bookmarkEnd w:id="82"/>
      <w:r w:rsidRPr="007A72FC">
        <w:rPr>
          <w:sz w:val="24"/>
          <w:szCs w:val="24"/>
        </w:rPr>
        <w:t>C</w:t>
      </w:r>
      <w:bookmarkEnd w:id="93"/>
      <w:r w:rsidRPr="007A72FC">
        <w:rPr>
          <w:sz w:val="24"/>
          <w:szCs w:val="24"/>
        </w:rPr>
        <w:t>OORDONNÉES UTILES</w:t>
      </w:r>
      <w:bookmarkEnd w:id="94"/>
      <w:bookmarkEnd w:id="95"/>
    </w:p>
    <w:bookmarkEnd w:id="96"/>
    <w:p w14:paraId="723850C6" w14:textId="77777777" w:rsidR="00A43102" w:rsidRDefault="00A43102" w:rsidP="00D20DA0">
      <w:pPr>
        <w:pStyle w:val="paragraphenumrot"/>
      </w:pPr>
      <w:r>
        <w:t>Voici une liste des coordonnées utiles</w:t>
      </w:r>
      <w:r w:rsidR="009F6238">
        <w:t> :</w:t>
      </w:r>
    </w:p>
    <w:p w14:paraId="757FBD07" w14:textId="77777777" w:rsidR="00A43102" w:rsidRPr="00A94399" w:rsidRDefault="00A43102" w:rsidP="00506995">
      <w:pPr>
        <w:pStyle w:val="tirets"/>
        <w:spacing w:after="0"/>
        <w:rPr>
          <w:b/>
        </w:rPr>
      </w:pPr>
      <w:r w:rsidRPr="00A94399">
        <w:rPr>
          <w:b/>
        </w:rPr>
        <w:t>Greffe civil et familial</w:t>
      </w:r>
    </w:p>
    <w:p w14:paraId="4083B48C" w14:textId="77777777" w:rsidR="00A43102" w:rsidRDefault="00A43102" w:rsidP="00506995">
      <w:pPr>
        <w:pStyle w:val="tirets"/>
        <w:numPr>
          <w:ilvl w:val="0"/>
          <w:numId w:val="0"/>
        </w:numPr>
        <w:spacing w:after="0"/>
        <w:ind w:left="1134"/>
      </w:pPr>
      <w:r>
        <w:t>Téléphone : 819-776-8100</w:t>
      </w:r>
    </w:p>
    <w:p w14:paraId="17B23435" w14:textId="77777777" w:rsidR="00A43102" w:rsidRDefault="00A43102" w:rsidP="00506995">
      <w:pPr>
        <w:pStyle w:val="tirets"/>
        <w:numPr>
          <w:ilvl w:val="0"/>
          <w:numId w:val="0"/>
        </w:numPr>
        <w:spacing w:after="0"/>
        <w:ind w:left="1134"/>
      </w:pPr>
      <w:r>
        <w:t>Palais de Justice : 17 rue Laurier</w:t>
      </w:r>
      <w:r w:rsidR="0011567D">
        <w:t>,</w:t>
      </w:r>
      <w:r w:rsidR="00EA1415">
        <w:t xml:space="preserve"> Gatineau (Québec), J8X 4C1</w:t>
      </w:r>
    </w:p>
    <w:p w14:paraId="2A898476" w14:textId="77777777" w:rsidR="00506995" w:rsidRDefault="00506995" w:rsidP="00506995">
      <w:pPr>
        <w:pStyle w:val="tirets"/>
        <w:numPr>
          <w:ilvl w:val="0"/>
          <w:numId w:val="0"/>
        </w:numPr>
        <w:spacing w:after="0"/>
        <w:ind w:left="1134"/>
      </w:pPr>
    </w:p>
    <w:p w14:paraId="78AB66F9" w14:textId="5B5079A2" w:rsidR="00A43102" w:rsidRDefault="00A43102" w:rsidP="00506995">
      <w:pPr>
        <w:pStyle w:val="tirets"/>
        <w:spacing w:after="0"/>
      </w:pPr>
      <w:r w:rsidRPr="00A94399">
        <w:rPr>
          <w:b/>
        </w:rPr>
        <w:t>Juge coordonnat</w:t>
      </w:r>
      <w:r w:rsidR="00F61935">
        <w:rPr>
          <w:b/>
        </w:rPr>
        <w:t>eur</w:t>
      </w:r>
      <w:r>
        <w:t xml:space="preserve"> : </w:t>
      </w:r>
      <w:r w:rsidR="00F61935">
        <w:t xml:space="preserve">Jean Faullem </w:t>
      </w:r>
    </w:p>
    <w:p w14:paraId="629A62EE" w14:textId="77777777" w:rsidR="00A43102" w:rsidRDefault="00A43102" w:rsidP="00506995">
      <w:pPr>
        <w:pStyle w:val="tirets"/>
        <w:spacing w:after="0"/>
      </w:pPr>
      <w:r>
        <w:t>Adjointe de la juge coordonnatrice : Nathalie Dumont</w:t>
      </w:r>
    </w:p>
    <w:p w14:paraId="57D223B2" w14:textId="77777777" w:rsidR="00A43102" w:rsidRDefault="00A43102" w:rsidP="00506995">
      <w:pPr>
        <w:pStyle w:val="tirets"/>
        <w:numPr>
          <w:ilvl w:val="0"/>
          <w:numId w:val="0"/>
        </w:numPr>
        <w:spacing w:after="0"/>
        <w:ind w:left="1134"/>
      </w:pPr>
      <w:r>
        <w:t xml:space="preserve">Téléphone : </w:t>
      </w:r>
      <w:r w:rsidR="00213076">
        <w:t>819-776-8116</w:t>
      </w:r>
    </w:p>
    <w:p w14:paraId="33B03856" w14:textId="77777777" w:rsidR="00A43102" w:rsidRDefault="00A43102" w:rsidP="00506995">
      <w:pPr>
        <w:pStyle w:val="tirets"/>
        <w:numPr>
          <w:ilvl w:val="0"/>
          <w:numId w:val="0"/>
        </w:numPr>
        <w:spacing w:after="0"/>
        <w:ind w:left="1134"/>
      </w:pPr>
      <w:r>
        <w:t>Télécopieur :</w:t>
      </w:r>
      <w:r w:rsidR="00EA1415">
        <w:t xml:space="preserve"> 819-</w:t>
      </w:r>
      <w:r w:rsidR="00231A0E">
        <w:t>776-5775</w:t>
      </w:r>
    </w:p>
    <w:p w14:paraId="0A6DF876" w14:textId="77777777" w:rsidR="00A43102" w:rsidRDefault="00A43102" w:rsidP="00506995">
      <w:pPr>
        <w:pStyle w:val="tirets"/>
        <w:numPr>
          <w:ilvl w:val="0"/>
          <w:numId w:val="0"/>
        </w:numPr>
        <w:spacing w:after="0"/>
        <w:ind w:left="1134"/>
      </w:pPr>
      <w:r>
        <w:t>Courriel :</w:t>
      </w:r>
      <w:r w:rsidR="00EA1415">
        <w:t xml:space="preserve"> </w:t>
      </w:r>
      <w:hyperlink r:id="rId50" w:history="1">
        <w:r w:rsidR="00EA1415" w:rsidRPr="00CF148D">
          <w:rPr>
            <w:rStyle w:val="Lienhypertexte"/>
          </w:rPr>
          <w:t>nathalie.dumont@judex.qc.ca</w:t>
        </w:r>
      </w:hyperlink>
      <w:r w:rsidR="00EA1415">
        <w:t xml:space="preserve"> </w:t>
      </w:r>
    </w:p>
    <w:p w14:paraId="37E189B4" w14:textId="77777777" w:rsidR="00506995" w:rsidRDefault="00506995" w:rsidP="00506995">
      <w:pPr>
        <w:pStyle w:val="tirets"/>
        <w:numPr>
          <w:ilvl w:val="0"/>
          <w:numId w:val="0"/>
        </w:numPr>
        <w:spacing w:after="0"/>
        <w:ind w:left="1134"/>
      </w:pPr>
    </w:p>
    <w:p w14:paraId="626C9921" w14:textId="16C9FE65" w:rsidR="0087543B" w:rsidRPr="00E71883" w:rsidRDefault="0087543B" w:rsidP="00506995">
      <w:pPr>
        <w:pStyle w:val="tirets"/>
        <w:spacing w:after="0"/>
      </w:pPr>
      <w:r w:rsidRPr="00A94399">
        <w:rPr>
          <w:b/>
        </w:rPr>
        <w:t>Maître des rôles</w:t>
      </w:r>
      <w:r>
        <w:t xml:space="preserve"> : </w:t>
      </w:r>
      <w:r w:rsidR="001972E9">
        <w:t xml:space="preserve">Fayçal Bounoua </w:t>
      </w:r>
    </w:p>
    <w:p w14:paraId="7B3B5F8D" w14:textId="00FB2E7D" w:rsidR="00A43102" w:rsidRDefault="00A43102" w:rsidP="00506995">
      <w:pPr>
        <w:pStyle w:val="tirets"/>
        <w:numPr>
          <w:ilvl w:val="0"/>
          <w:numId w:val="0"/>
        </w:numPr>
        <w:spacing w:after="0"/>
        <w:ind w:left="1134"/>
      </w:pPr>
      <w:r>
        <w:t>Téléphone :</w:t>
      </w:r>
      <w:r w:rsidR="00EA1415">
        <w:t xml:space="preserve"> 819-776-8100 p. 60</w:t>
      </w:r>
      <w:r w:rsidR="001972E9">
        <w:t>730</w:t>
      </w:r>
    </w:p>
    <w:p w14:paraId="2FCD98E3" w14:textId="77777777" w:rsidR="00A43102" w:rsidRDefault="00A43102" w:rsidP="00506995">
      <w:pPr>
        <w:pStyle w:val="tirets"/>
        <w:numPr>
          <w:ilvl w:val="0"/>
          <w:numId w:val="0"/>
        </w:numPr>
        <w:spacing w:after="0"/>
        <w:ind w:left="1134"/>
      </w:pPr>
      <w:r>
        <w:t xml:space="preserve">Courriel : </w:t>
      </w:r>
      <w:hyperlink r:id="rId51" w:history="1">
        <w:r w:rsidR="00FF1ABB" w:rsidRPr="00C418D1">
          <w:rPr>
            <w:rStyle w:val="Lienhypertexte"/>
          </w:rPr>
          <w:t>maitredesroles-cs-gatineau@justice.gouv.qc.ca</w:t>
        </w:r>
      </w:hyperlink>
    </w:p>
    <w:p w14:paraId="7D6F0F42" w14:textId="77777777" w:rsidR="00A43102" w:rsidRDefault="00EA1415" w:rsidP="00506995">
      <w:pPr>
        <w:pStyle w:val="tirets"/>
        <w:numPr>
          <w:ilvl w:val="0"/>
          <w:numId w:val="0"/>
        </w:numPr>
        <w:spacing w:after="0"/>
        <w:ind w:left="1134"/>
        <w:rPr>
          <w:rStyle w:val="Lienhypertexte"/>
        </w:rPr>
      </w:pPr>
      <w:r>
        <w:t>Courriel pour remises de dossiers en pratique civile ou fam</w:t>
      </w:r>
      <w:r w:rsidR="0051063C">
        <w:t>i</w:t>
      </w:r>
      <w:r>
        <w:t>liale</w:t>
      </w:r>
      <w:r w:rsidR="00A43102">
        <w:t> :</w:t>
      </w:r>
      <w:r>
        <w:t xml:space="preserve"> </w:t>
      </w:r>
      <w:hyperlink r:id="rId52" w:history="1">
        <w:r w:rsidRPr="00CF148D">
          <w:rPr>
            <w:rStyle w:val="Lienhypertexte"/>
          </w:rPr>
          <w:t>rolecourdepratique.gatineau@justice.gouv.qc.ca</w:t>
        </w:r>
      </w:hyperlink>
    </w:p>
    <w:p w14:paraId="28A94C2B" w14:textId="77777777" w:rsidR="00A94399" w:rsidRDefault="00A94399" w:rsidP="00A94399">
      <w:pPr>
        <w:pStyle w:val="tirets"/>
        <w:numPr>
          <w:ilvl w:val="0"/>
          <w:numId w:val="0"/>
        </w:numPr>
        <w:spacing w:after="0"/>
        <w:rPr>
          <w:rStyle w:val="Lienhypertexte"/>
        </w:rPr>
      </w:pPr>
    </w:p>
    <w:p w14:paraId="01DBC466" w14:textId="77777777" w:rsidR="00A94399" w:rsidRDefault="00A94399" w:rsidP="00A94399">
      <w:pPr>
        <w:pStyle w:val="tirets"/>
        <w:numPr>
          <w:ilvl w:val="0"/>
          <w:numId w:val="0"/>
        </w:numPr>
        <w:spacing w:after="0"/>
        <w:rPr>
          <w:rStyle w:val="Lienhypertexte"/>
        </w:rPr>
      </w:pPr>
    </w:p>
    <w:p w14:paraId="670A2810" w14:textId="77777777" w:rsidR="00A94399" w:rsidRPr="00A94399" w:rsidRDefault="00A94399" w:rsidP="00A94399">
      <w:pPr>
        <w:pStyle w:val="tirets"/>
        <w:spacing w:after="0"/>
        <w:rPr>
          <w:rStyle w:val="Aucun"/>
          <w:b/>
          <w:lang w:val="fr-CA"/>
        </w:rPr>
      </w:pPr>
      <w:r w:rsidRPr="00A94399">
        <w:rPr>
          <w:rStyle w:val="Aucun"/>
          <w:b/>
          <w:lang w:val="fr-CA"/>
        </w:rPr>
        <w:lastRenderedPageBreak/>
        <w:t>Greffiers spéciaux et registraires en matière de faillite</w:t>
      </w:r>
    </w:p>
    <w:p w14:paraId="0BAFD1B3" w14:textId="77777777" w:rsidR="00A94399" w:rsidRDefault="00A94399" w:rsidP="00A94399">
      <w:pPr>
        <w:pStyle w:val="tirets"/>
        <w:numPr>
          <w:ilvl w:val="0"/>
          <w:numId w:val="0"/>
        </w:numPr>
        <w:spacing w:after="0"/>
        <w:ind w:left="1134"/>
        <w:rPr>
          <w:rStyle w:val="Aucun"/>
          <w:lang w:val="fr-CA"/>
        </w:rPr>
      </w:pPr>
    </w:p>
    <w:p w14:paraId="730C6903" w14:textId="77777777" w:rsidR="00A94399" w:rsidRDefault="00A94399" w:rsidP="00A94399">
      <w:pPr>
        <w:pStyle w:val="tirets"/>
        <w:numPr>
          <w:ilvl w:val="0"/>
          <w:numId w:val="0"/>
        </w:numPr>
        <w:spacing w:after="0"/>
        <w:ind w:left="1134"/>
        <w:rPr>
          <w:rStyle w:val="Aucun"/>
          <w:lang w:val="fr-CA"/>
        </w:rPr>
      </w:pPr>
      <w:r>
        <w:rPr>
          <w:rStyle w:val="Aucun"/>
          <w:lang w:val="fr-CA"/>
        </w:rPr>
        <w:t xml:space="preserve">Courriel général pour la division de faillite et insolvabilité : </w:t>
      </w:r>
      <w:hyperlink r:id="rId53" w:history="1">
        <w:r w:rsidRPr="008B745C">
          <w:rPr>
            <w:rStyle w:val="Lienhypertexte"/>
            <w:bCs/>
          </w:rPr>
          <w:t>faillite.gatineau@justice.gouv.qc.ca</w:t>
        </w:r>
      </w:hyperlink>
    </w:p>
    <w:p w14:paraId="3E257FA4" w14:textId="77777777" w:rsidR="00A94399" w:rsidRDefault="00A94399" w:rsidP="00A94399">
      <w:pPr>
        <w:pStyle w:val="tirets"/>
        <w:numPr>
          <w:ilvl w:val="0"/>
          <w:numId w:val="0"/>
        </w:numPr>
        <w:spacing w:after="0"/>
        <w:ind w:left="1134"/>
        <w:rPr>
          <w:rStyle w:val="Aucun"/>
          <w:lang w:val="fr-CA"/>
        </w:rPr>
      </w:pPr>
    </w:p>
    <w:p w14:paraId="3F9E919E" w14:textId="77777777" w:rsidR="00A94399" w:rsidRDefault="00A94399" w:rsidP="00A94399">
      <w:pPr>
        <w:pStyle w:val="tirets"/>
        <w:numPr>
          <w:ilvl w:val="0"/>
          <w:numId w:val="0"/>
        </w:numPr>
        <w:spacing w:after="0"/>
        <w:ind w:left="1134"/>
        <w:rPr>
          <w:rStyle w:val="Aucun"/>
          <w:lang w:val="fr-CA"/>
        </w:rPr>
      </w:pPr>
      <w:r>
        <w:rPr>
          <w:rStyle w:val="Aucun"/>
          <w:lang w:val="fr-CA"/>
        </w:rPr>
        <w:t xml:space="preserve">Me Sophie Laflamme </w:t>
      </w:r>
    </w:p>
    <w:p w14:paraId="41452879" w14:textId="77777777" w:rsidR="00A94399" w:rsidRDefault="00A94399" w:rsidP="00A94399">
      <w:pPr>
        <w:pStyle w:val="tirets"/>
        <w:numPr>
          <w:ilvl w:val="0"/>
          <w:numId w:val="0"/>
        </w:numPr>
        <w:spacing w:after="0"/>
        <w:ind w:left="1134"/>
        <w:rPr>
          <w:rStyle w:val="Aucun"/>
          <w:lang w:val="fr-CA"/>
        </w:rPr>
      </w:pPr>
      <w:r>
        <w:rPr>
          <w:rStyle w:val="Aucun"/>
          <w:lang w:val="fr-CA"/>
        </w:rPr>
        <w:t>Téléphone : 819-776-8100 p. 60478</w:t>
      </w:r>
    </w:p>
    <w:p w14:paraId="152E8E24" w14:textId="77777777" w:rsidR="00A94399" w:rsidRDefault="00A94399" w:rsidP="00A94399">
      <w:pPr>
        <w:pStyle w:val="tirets"/>
        <w:numPr>
          <w:ilvl w:val="0"/>
          <w:numId w:val="0"/>
        </w:numPr>
        <w:spacing w:after="0"/>
        <w:ind w:left="1134"/>
        <w:rPr>
          <w:rStyle w:val="Aucun"/>
          <w:lang w:val="fr-CA"/>
        </w:rPr>
      </w:pPr>
      <w:r>
        <w:rPr>
          <w:rStyle w:val="Aucun"/>
          <w:lang w:val="fr-CA"/>
        </w:rPr>
        <w:t xml:space="preserve">Courriel : </w:t>
      </w:r>
      <w:hyperlink r:id="rId54" w:history="1">
        <w:r w:rsidRPr="008B745C">
          <w:rPr>
            <w:rStyle w:val="Lienhypertexte"/>
          </w:rPr>
          <w:t>sophie.laflamme@justice.gouv.qc.ca</w:t>
        </w:r>
      </w:hyperlink>
      <w:r>
        <w:rPr>
          <w:rStyle w:val="Aucun"/>
          <w:lang w:val="fr-CA"/>
        </w:rPr>
        <w:t xml:space="preserve"> </w:t>
      </w:r>
    </w:p>
    <w:p w14:paraId="360FA8EF" w14:textId="77777777" w:rsidR="00A94399" w:rsidRDefault="00A94399" w:rsidP="00A94399">
      <w:pPr>
        <w:pStyle w:val="tirets"/>
        <w:numPr>
          <w:ilvl w:val="0"/>
          <w:numId w:val="0"/>
        </w:numPr>
        <w:spacing w:after="0"/>
        <w:ind w:left="1134"/>
        <w:rPr>
          <w:rStyle w:val="Aucun"/>
          <w:lang w:val="fr-CA"/>
        </w:rPr>
      </w:pPr>
    </w:p>
    <w:p w14:paraId="6A9F3C7B" w14:textId="77777777" w:rsidR="00A94399" w:rsidRDefault="00A94399" w:rsidP="00A94399">
      <w:pPr>
        <w:pStyle w:val="tirets"/>
        <w:numPr>
          <w:ilvl w:val="0"/>
          <w:numId w:val="0"/>
        </w:numPr>
        <w:spacing w:after="0"/>
        <w:ind w:left="1134"/>
        <w:rPr>
          <w:rStyle w:val="Aucun"/>
          <w:lang w:val="fr-CA"/>
        </w:rPr>
      </w:pPr>
      <w:r>
        <w:rPr>
          <w:rStyle w:val="Aucun"/>
          <w:lang w:val="fr-CA"/>
        </w:rPr>
        <w:t xml:space="preserve">David Legault-Bélec </w:t>
      </w:r>
    </w:p>
    <w:p w14:paraId="79E02886" w14:textId="77777777" w:rsidR="00A94399" w:rsidRDefault="00A94399" w:rsidP="00A94399">
      <w:pPr>
        <w:pStyle w:val="tirets"/>
        <w:numPr>
          <w:ilvl w:val="0"/>
          <w:numId w:val="0"/>
        </w:numPr>
        <w:spacing w:after="0"/>
        <w:ind w:left="1134"/>
        <w:rPr>
          <w:rStyle w:val="Aucun"/>
          <w:lang w:val="fr-CA"/>
        </w:rPr>
      </w:pPr>
      <w:r>
        <w:rPr>
          <w:rStyle w:val="Aucun"/>
          <w:lang w:val="fr-CA"/>
        </w:rPr>
        <w:t>Téléphone : 819-776-8100 p. 60700</w:t>
      </w:r>
    </w:p>
    <w:p w14:paraId="277FA7D3" w14:textId="77777777" w:rsidR="00A94399" w:rsidRDefault="00A94399" w:rsidP="00A94399">
      <w:pPr>
        <w:pStyle w:val="tirets"/>
        <w:numPr>
          <w:ilvl w:val="0"/>
          <w:numId w:val="0"/>
        </w:numPr>
        <w:spacing w:after="0"/>
        <w:ind w:left="1134"/>
        <w:rPr>
          <w:rStyle w:val="Aucun"/>
          <w:lang w:val="fr-CA"/>
        </w:rPr>
      </w:pPr>
      <w:r>
        <w:rPr>
          <w:rStyle w:val="Aucun"/>
          <w:lang w:val="fr-CA"/>
        </w:rPr>
        <w:t xml:space="preserve">Courriel : </w:t>
      </w:r>
      <w:hyperlink r:id="rId55" w:history="1">
        <w:r w:rsidRPr="008B745C">
          <w:rPr>
            <w:rStyle w:val="Lienhypertexte"/>
          </w:rPr>
          <w:t>david.legault-belec@justice.gouv.qc.ca</w:t>
        </w:r>
      </w:hyperlink>
      <w:r>
        <w:rPr>
          <w:rStyle w:val="Aucun"/>
          <w:lang w:val="fr-CA"/>
        </w:rPr>
        <w:t xml:space="preserve"> </w:t>
      </w:r>
    </w:p>
    <w:p w14:paraId="675608F7" w14:textId="77777777" w:rsidR="00D67715" w:rsidRDefault="00D67715">
      <w:pPr>
        <w:rPr>
          <w:rFonts w:ascii="Arial" w:eastAsia="Arial" w:hAnsi="Arial" w:cs="Arial"/>
          <w:color w:val="000000"/>
          <w:u w:color="000000"/>
          <w:lang w:val="fr-CA" w:eastAsia="fr-CA"/>
        </w:rPr>
      </w:pPr>
      <w:r w:rsidRPr="002026BE">
        <w:rPr>
          <w:lang w:val="fr-CA"/>
        </w:rPr>
        <w:br w:type="page"/>
      </w:r>
    </w:p>
    <w:p w14:paraId="6AA2D839" w14:textId="77777777" w:rsidR="00EA1415" w:rsidRPr="007A72FC" w:rsidRDefault="00D67715" w:rsidP="00115539">
      <w:pPr>
        <w:pStyle w:val="Titre1"/>
        <w:rPr>
          <w:sz w:val="24"/>
          <w:szCs w:val="24"/>
          <w:lang w:val="fr-CA"/>
        </w:rPr>
      </w:pPr>
      <w:bookmarkStart w:id="97" w:name="_Toc67922614"/>
      <w:bookmarkStart w:id="98" w:name="_Toc109371579"/>
      <w:bookmarkStart w:id="99" w:name="_Toc117491462"/>
      <w:r w:rsidRPr="007A72FC">
        <w:rPr>
          <w:sz w:val="24"/>
          <w:szCs w:val="24"/>
          <w:lang w:val="fr-CA"/>
        </w:rPr>
        <w:lastRenderedPageBreak/>
        <w:t>LISTE DES ANNEXES</w:t>
      </w:r>
      <w:bookmarkEnd w:id="97"/>
      <w:bookmarkEnd w:id="98"/>
      <w:bookmarkEnd w:id="99"/>
      <w:r w:rsidR="007A72FC" w:rsidRPr="007A72FC">
        <w:rPr>
          <w:sz w:val="24"/>
          <w:szCs w:val="24"/>
          <w:lang w:val="fr-CA"/>
        </w:rPr>
        <w:t xml:space="preserve"> </w:t>
      </w:r>
    </w:p>
    <w:p w14:paraId="044E0383" w14:textId="77777777" w:rsidR="007A72FC" w:rsidRDefault="007A72FC" w:rsidP="00102C18">
      <w:pPr>
        <w:rPr>
          <w:rFonts w:ascii="Arial" w:hAnsi="Arial" w:cs="Arial"/>
          <w:b/>
          <w:lang w:val="fr-CA"/>
        </w:rPr>
      </w:pPr>
      <w:r w:rsidRPr="00102C18">
        <w:rPr>
          <w:rFonts w:ascii="Arial" w:hAnsi="Arial" w:cs="Arial"/>
          <w:b/>
          <w:lang w:val="fr-CA"/>
        </w:rPr>
        <w:t xml:space="preserve">Directives </w:t>
      </w:r>
      <w:r w:rsidR="00102C18">
        <w:rPr>
          <w:rFonts w:ascii="Arial" w:hAnsi="Arial" w:cs="Arial"/>
          <w:b/>
          <w:lang w:val="fr-CA"/>
        </w:rPr>
        <w:t xml:space="preserve">applicables dans tous les districts </w:t>
      </w:r>
      <w:r w:rsidRPr="00102C18">
        <w:rPr>
          <w:rFonts w:ascii="Arial" w:hAnsi="Arial" w:cs="Arial"/>
          <w:b/>
          <w:lang w:val="fr-CA"/>
        </w:rPr>
        <w:t>de la division de Montréal</w:t>
      </w:r>
    </w:p>
    <w:p w14:paraId="3FE97548" w14:textId="77777777" w:rsidR="006D3AA4" w:rsidRPr="00102C18" w:rsidRDefault="006D3AA4" w:rsidP="00102C18">
      <w:pPr>
        <w:rPr>
          <w:rFonts w:ascii="Arial" w:hAnsi="Arial" w:cs="Arial"/>
          <w:b/>
          <w:lang w:val="fr-CA"/>
        </w:rPr>
      </w:pPr>
    </w:p>
    <w:p w14:paraId="7A4529F0" w14:textId="649E0C73" w:rsidR="006D3AA4" w:rsidRPr="00676CD6" w:rsidRDefault="00B0126F" w:rsidP="00B0126F">
      <w:pPr>
        <w:pStyle w:val="tirets"/>
        <w:numPr>
          <w:ilvl w:val="0"/>
          <w:numId w:val="0"/>
        </w:numPr>
        <w:jc w:val="left"/>
        <w:rPr>
          <w:bCs/>
          <w:u w:val="single"/>
        </w:rPr>
      </w:pPr>
      <w:r w:rsidRPr="00B0126F">
        <w:rPr>
          <w:bCs/>
        </w:rPr>
        <w:t xml:space="preserve">Division 1. </w:t>
      </w:r>
      <w:hyperlink r:id="rId56" w:history="1">
        <w:r w:rsidR="006D3AA4" w:rsidRPr="00641816">
          <w:rPr>
            <w:rStyle w:val="Lienhypertexte"/>
            <w:bCs/>
          </w:rPr>
          <w:t>Indicateurs de tri</w:t>
        </w:r>
      </w:hyperlink>
    </w:p>
    <w:p w14:paraId="4A66D3C6" w14:textId="18B8CDAE" w:rsidR="006D3AA4" w:rsidRPr="00676CD6" w:rsidRDefault="00B0126F" w:rsidP="00B0126F">
      <w:pPr>
        <w:pStyle w:val="tirets"/>
        <w:numPr>
          <w:ilvl w:val="0"/>
          <w:numId w:val="0"/>
        </w:numPr>
        <w:jc w:val="left"/>
        <w:rPr>
          <w:bCs/>
          <w:u w:val="single"/>
        </w:rPr>
      </w:pPr>
      <w:r w:rsidRPr="00B0126F">
        <w:rPr>
          <w:bCs/>
        </w:rPr>
        <w:t xml:space="preserve">Division </w:t>
      </w:r>
      <w:r>
        <w:rPr>
          <w:bCs/>
        </w:rPr>
        <w:t>2</w:t>
      </w:r>
      <w:r w:rsidRPr="00B0126F">
        <w:rPr>
          <w:bCs/>
        </w:rPr>
        <w:t xml:space="preserve">. </w:t>
      </w:r>
      <w:hyperlink r:id="rId57" w:history="1">
        <w:r w:rsidR="006D3AA4" w:rsidRPr="00641816">
          <w:rPr>
            <w:rStyle w:val="Lienhypertexte"/>
            <w:bCs/>
          </w:rPr>
          <w:t>Protocole de l’instance en matière civile</w:t>
        </w:r>
      </w:hyperlink>
    </w:p>
    <w:p w14:paraId="65D728DF" w14:textId="4B72F539" w:rsidR="006D3AA4" w:rsidRPr="00676CD6" w:rsidRDefault="00B0126F" w:rsidP="00B0126F">
      <w:pPr>
        <w:pStyle w:val="tirets"/>
        <w:numPr>
          <w:ilvl w:val="0"/>
          <w:numId w:val="0"/>
        </w:numPr>
        <w:jc w:val="left"/>
        <w:rPr>
          <w:bCs/>
          <w:u w:val="single"/>
        </w:rPr>
      </w:pPr>
      <w:r w:rsidRPr="00B0126F">
        <w:rPr>
          <w:bCs/>
        </w:rPr>
        <w:t xml:space="preserve">Division </w:t>
      </w:r>
      <w:r>
        <w:rPr>
          <w:bCs/>
        </w:rPr>
        <w:t>3</w:t>
      </w:r>
      <w:r w:rsidRPr="00B0126F">
        <w:rPr>
          <w:bCs/>
        </w:rPr>
        <w:t xml:space="preserve">. </w:t>
      </w:r>
      <w:hyperlink r:id="rId58" w:history="1">
        <w:r w:rsidR="006D3AA4" w:rsidRPr="00641816">
          <w:rPr>
            <w:rStyle w:val="Lienhypertexte"/>
            <w:bCs/>
          </w:rPr>
          <w:t>Protocole de l’instance en matière familiale</w:t>
        </w:r>
      </w:hyperlink>
    </w:p>
    <w:p w14:paraId="0A47D9F7" w14:textId="508E4683" w:rsidR="006D3AA4" w:rsidRPr="00676CD6" w:rsidRDefault="00B0126F" w:rsidP="00B0126F">
      <w:pPr>
        <w:pStyle w:val="tirets"/>
        <w:numPr>
          <w:ilvl w:val="0"/>
          <w:numId w:val="0"/>
        </w:numPr>
        <w:jc w:val="left"/>
        <w:rPr>
          <w:bCs/>
          <w:u w:val="single"/>
        </w:rPr>
      </w:pPr>
      <w:r w:rsidRPr="00B0126F">
        <w:rPr>
          <w:bCs/>
        </w:rPr>
        <w:t xml:space="preserve">Division </w:t>
      </w:r>
      <w:r>
        <w:rPr>
          <w:bCs/>
        </w:rPr>
        <w:t>4</w:t>
      </w:r>
      <w:r w:rsidRPr="00B0126F">
        <w:rPr>
          <w:bCs/>
        </w:rPr>
        <w:t xml:space="preserve">. </w:t>
      </w:r>
      <w:hyperlink r:id="rId59" w:history="1">
        <w:r w:rsidR="006D3AA4" w:rsidRPr="00641816">
          <w:rPr>
            <w:rStyle w:val="Lienhypertexte"/>
            <w:bCs/>
          </w:rPr>
          <w:t>Déclaration commune pour la fixation d’une audience</w:t>
        </w:r>
      </w:hyperlink>
    </w:p>
    <w:p w14:paraId="0181A23D" w14:textId="4A822006" w:rsidR="006D3AA4" w:rsidRPr="00676CD6" w:rsidRDefault="00B0126F" w:rsidP="00B0126F">
      <w:pPr>
        <w:pStyle w:val="tirets"/>
        <w:numPr>
          <w:ilvl w:val="0"/>
          <w:numId w:val="0"/>
        </w:numPr>
        <w:jc w:val="left"/>
        <w:rPr>
          <w:bCs/>
          <w:u w:val="single"/>
        </w:rPr>
      </w:pPr>
      <w:r w:rsidRPr="00B0126F">
        <w:rPr>
          <w:bCs/>
        </w:rPr>
        <w:t xml:space="preserve">Division </w:t>
      </w:r>
      <w:r>
        <w:rPr>
          <w:bCs/>
        </w:rPr>
        <w:t>5</w:t>
      </w:r>
      <w:r w:rsidRPr="00B0126F">
        <w:rPr>
          <w:bCs/>
        </w:rPr>
        <w:t xml:space="preserve">. </w:t>
      </w:r>
      <w:hyperlink r:id="rId60" w:history="1">
        <w:r w:rsidR="006D3AA4" w:rsidRPr="00641816">
          <w:rPr>
            <w:rStyle w:val="Lienhypertexte"/>
            <w:bCs/>
          </w:rPr>
          <w:t>Outrage au tribunal – Projet d’ordonnance de comparaître</w:t>
        </w:r>
      </w:hyperlink>
    </w:p>
    <w:p w14:paraId="6539B8E7" w14:textId="53E758B0" w:rsidR="006D3AA4" w:rsidRPr="00676CD6" w:rsidRDefault="00B0126F" w:rsidP="006D5C90">
      <w:pPr>
        <w:pStyle w:val="tirets"/>
        <w:numPr>
          <w:ilvl w:val="0"/>
          <w:numId w:val="0"/>
        </w:numPr>
        <w:jc w:val="left"/>
        <w:rPr>
          <w:bCs/>
          <w:u w:val="single"/>
        </w:rPr>
      </w:pPr>
      <w:r w:rsidRPr="00B0126F">
        <w:rPr>
          <w:bCs/>
        </w:rPr>
        <w:t xml:space="preserve">Division </w:t>
      </w:r>
      <w:r>
        <w:rPr>
          <w:bCs/>
        </w:rPr>
        <w:t>6</w:t>
      </w:r>
      <w:r w:rsidRPr="00B0126F">
        <w:rPr>
          <w:bCs/>
        </w:rPr>
        <w:t xml:space="preserve">. </w:t>
      </w:r>
      <w:hyperlink r:id="rId61" w:history="1">
        <w:r w:rsidR="006D3AA4" w:rsidRPr="00641816">
          <w:rPr>
            <w:rStyle w:val="Lienhypertexte"/>
            <w:bCs/>
          </w:rPr>
          <w:t>Demande d’inscription pour instruction et jugement par déclaration commune (matière civile)</w:t>
        </w:r>
      </w:hyperlink>
    </w:p>
    <w:p w14:paraId="72775F57" w14:textId="0C4190F5" w:rsidR="006D3AA4" w:rsidRPr="00676CD6" w:rsidRDefault="00B0126F" w:rsidP="006D5C90">
      <w:pPr>
        <w:pStyle w:val="tirets"/>
        <w:numPr>
          <w:ilvl w:val="0"/>
          <w:numId w:val="0"/>
        </w:numPr>
        <w:jc w:val="left"/>
        <w:rPr>
          <w:bCs/>
          <w:u w:val="single"/>
        </w:rPr>
      </w:pPr>
      <w:r w:rsidRPr="00B0126F">
        <w:rPr>
          <w:bCs/>
        </w:rPr>
        <w:t xml:space="preserve">Division </w:t>
      </w:r>
      <w:r>
        <w:rPr>
          <w:bCs/>
        </w:rPr>
        <w:t>7</w:t>
      </w:r>
      <w:r w:rsidRPr="00B0126F">
        <w:rPr>
          <w:bCs/>
        </w:rPr>
        <w:t xml:space="preserve">. </w:t>
      </w:r>
      <w:hyperlink r:id="rId62" w:history="1">
        <w:r w:rsidR="006D3AA4" w:rsidRPr="00641816">
          <w:rPr>
            <w:rStyle w:val="Lienhypertexte"/>
            <w:bCs/>
          </w:rPr>
          <w:t>Demande d’inscription pour instruction et jugement pa</w:t>
        </w:r>
        <w:r w:rsidR="00A7013C">
          <w:rPr>
            <w:rStyle w:val="Lienhypertexte"/>
            <w:bCs/>
          </w:rPr>
          <w:t>r</w:t>
        </w:r>
        <w:r w:rsidR="006D3AA4" w:rsidRPr="00641816">
          <w:rPr>
            <w:rStyle w:val="Lienhypertexte"/>
            <w:bCs/>
          </w:rPr>
          <w:t xml:space="preserve"> déclaration commune (matière familiale)</w:t>
        </w:r>
      </w:hyperlink>
    </w:p>
    <w:p w14:paraId="689187B6" w14:textId="68B99902" w:rsidR="006D3AA4" w:rsidRPr="00676CD6" w:rsidRDefault="00B0126F" w:rsidP="00B0126F">
      <w:pPr>
        <w:pStyle w:val="tirets"/>
        <w:numPr>
          <w:ilvl w:val="0"/>
          <w:numId w:val="0"/>
        </w:numPr>
        <w:jc w:val="left"/>
        <w:rPr>
          <w:bCs/>
          <w:u w:val="single"/>
        </w:rPr>
      </w:pPr>
      <w:r w:rsidRPr="00B0126F">
        <w:rPr>
          <w:bCs/>
        </w:rPr>
        <w:t xml:space="preserve">Division </w:t>
      </w:r>
      <w:r w:rsidR="006D5C90">
        <w:rPr>
          <w:bCs/>
        </w:rPr>
        <w:t>8</w:t>
      </w:r>
      <w:r w:rsidRPr="00B0126F">
        <w:rPr>
          <w:bCs/>
        </w:rPr>
        <w:t xml:space="preserve">. </w:t>
      </w:r>
      <w:hyperlink r:id="rId63" w:history="1">
        <w:r w:rsidR="006D3AA4" w:rsidRPr="00641816">
          <w:rPr>
            <w:rStyle w:val="Lienhypertexte"/>
            <w:bCs/>
          </w:rPr>
          <w:t>Demande conjointe pour une conférence de règlement à l’amiable</w:t>
        </w:r>
      </w:hyperlink>
    </w:p>
    <w:p w14:paraId="32103BBE" w14:textId="77777777" w:rsidR="00254ED7" w:rsidRPr="007A72FC" w:rsidRDefault="00254ED7" w:rsidP="00254ED7">
      <w:pPr>
        <w:rPr>
          <w:lang w:val="fr-CA"/>
        </w:rPr>
      </w:pPr>
    </w:p>
    <w:p w14:paraId="33D0ADB5" w14:textId="77777777" w:rsidR="00EF4C37" w:rsidRPr="00EF4C37" w:rsidRDefault="00EF4C37" w:rsidP="00102C18">
      <w:pPr>
        <w:pStyle w:val="tirets"/>
        <w:numPr>
          <w:ilvl w:val="0"/>
          <w:numId w:val="0"/>
        </w:numPr>
        <w:jc w:val="left"/>
        <w:rPr>
          <w:b/>
          <w:bCs/>
        </w:rPr>
      </w:pPr>
      <w:r w:rsidRPr="00EF4C37">
        <w:rPr>
          <w:b/>
          <w:bCs/>
        </w:rPr>
        <w:t xml:space="preserve">Directives propres au district de Gatineau  </w:t>
      </w:r>
    </w:p>
    <w:p w14:paraId="67A4CFBE" w14:textId="68D66E16" w:rsidR="00D67715" w:rsidRPr="006D3AA4" w:rsidRDefault="00FF3357" w:rsidP="00FF3357">
      <w:pPr>
        <w:pStyle w:val="tirets"/>
        <w:numPr>
          <w:ilvl w:val="0"/>
          <w:numId w:val="0"/>
        </w:numPr>
        <w:jc w:val="left"/>
        <w:rPr>
          <w:bCs/>
          <w:u w:val="single"/>
        </w:rPr>
      </w:pPr>
      <w:r>
        <w:rPr>
          <w:bCs/>
        </w:rPr>
        <w:t xml:space="preserve">Gatineau 1. </w:t>
      </w:r>
      <w:hyperlink r:id="rId64" w:history="1">
        <w:r w:rsidR="00A12C78" w:rsidRPr="00D50786">
          <w:rPr>
            <w:rStyle w:val="Lienhypertexte"/>
            <w:bCs/>
          </w:rPr>
          <w:t>Demande de prolongation de délai de consentement</w:t>
        </w:r>
      </w:hyperlink>
    </w:p>
    <w:p w14:paraId="38C2A7CE" w14:textId="1FB7A872" w:rsidR="00A12C78" w:rsidRPr="00EF4C37" w:rsidRDefault="00FF3357" w:rsidP="00FF3357">
      <w:pPr>
        <w:pStyle w:val="tirets"/>
        <w:numPr>
          <w:ilvl w:val="0"/>
          <w:numId w:val="0"/>
        </w:numPr>
        <w:jc w:val="left"/>
        <w:rPr>
          <w:bCs/>
        </w:rPr>
      </w:pPr>
      <w:r>
        <w:rPr>
          <w:bCs/>
        </w:rPr>
        <w:t>Gatineau</w:t>
      </w:r>
      <w:r w:rsidR="00B0126F">
        <w:rPr>
          <w:bCs/>
        </w:rPr>
        <w:t xml:space="preserve"> </w:t>
      </w:r>
      <w:r>
        <w:rPr>
          <w:bCs/>
        </w:rPr>
        <w:t xml:space="preserve">2. </w:t>
      </w:r>
      <w:hyperlink r:id="rId65" w:history="1">
        <w:r w:rsidR="00A12C78" w:rsidRPr="00D50786">
          <w:rPr>
            <w:rStyle w:val="Lienhypertexte"/>
            <w:bCs/>
          </w:rPr>
          <w:t>Plan de procès</w:t>
        </w:r>
      </w:hyperlink>
    </w:p>
    <w:p w14:paraId="1EAC6660" w14:textId="17F666D5" w:rsidR="00A12C78" w:rsidRPr="00EF4C37" w:rsidRDefault="00FF3357" w:rsidP="00FF3357">
      <w:pPr>
        <w:pStyle w:val="tirets"/>
        <w:numPr>
          <w:ilvl w:val="0"/>
          <w:numId w:val="0"/>
        </w:numPr>
        <w:jc w:val="left"/>
        <w:rPr>
          <w:bCs/>
        </w:rPr>
      </w:pPr>
      <w:r>
        <w:rPr>
          <w:bCs/>
        </w:rPr>
        <w:t xml:space="preserve">Gatineau 3. </w:t>
      </w:r>
      <w:hyperlink r:id="rId66" w:history="1">
        <w:r w:rsidR="00A12C78" w:rsidRPr="00D50786">
          <w:rPr>
            <w:rStyle w:val="Lienhypertexte"/>
            <w:bCs/>
          </w:rPr>
          <w:t>Avis au témoin (# de salle identifié</w:t>
        </w:r>
        <w:r w:rsidR="00F61738" w:rsidRPr="00D50786">
          <w:rPr>
            <w:rStyle w:val="Lienhypertexte"/>
            <w:bCs/>
          </w:rPr>
          <w:t>e</w:t>
        </w:r>
        <w:r w:rsidR="00A12C78" w:rsidRPr="00D50786">
          <w:rPr>
            <w:rStyle w:val="Lienhypertexte"/>
            <w:bCs/>
          </w:rPr>
          <w:t>)</w:t>
        </w:r>
      </w:hyperlink>
    </w:p>
    <w:p w14:paraId="56E030DD" w14:textId="0D5196AE" w:rsidR="00A12C78" w:rsidRPr="00EF4C37" w:rsidRDefault="00FF3357" w:rsidP="00FF3357">
      <w:pPr>
        <w:pStyle w:val="tirets"/>
        <w:numPr>
          <w:ilvl w:val="0"/>
          <w:numId w:val="0"/>
        </w:numPr>
        <w:jc w:val="left"/>
        <w:rPr>
          <w:bCs/>
        </w:rPr>
      </w:pPr>
      <w:r>
        <w:rPr>
          <w:bCs/>
        </w:rPr>
        <w:t xml:space="preserve">Gatineau 4. </w:t>
      </w:r>
      <w:hyperlink r:id="rId67" w:history="1">
        <w:r w:rsidR="00A12C78" w:rsidRPr="00D50786">
          <w:rPr>
            <w:rStyle w:val="Lienhypertexte"/>
            <w:bCs/>
          </w:rPr>
          <w:t>Avis au témoin (# de salle non identifié</w:t>
        </w:r>
        <w:r w:rsidR="00F61738" w:rsidRPr="00D50786">
          <w:rPr>
            <w:rStyle w:val="Lienhypertexte"/>
            <w:bCs/>
          </w:rPr>
          <w:t>e</w:t>
        </w:r>
        <w:r w:rsidR="00A12C78" w:rsidRPr="00D50786">
          <w:rPr>
            <w:rStyle w:val="Lienhypertexte"/>
            <w:bCs/>
          </w:rPr>
          <w:t>)</w:t>
        </w:r>
      </w:hyperlink>
    </w:p>
    <w:p w14:paraId="71BF6CC4" w14:textId="0602EC1D" w:rsidR="00A12C78" w:rsidRPr="00EF4C37" w:rsidRDefault="00FF3357" w:rsidP="00FF3357">
      <w:pPr>
        <w:pStyle w:val="tirets"/>
        <w:numPr>
          <w:ilvl w:val="0"/>
          <w:numId w:val="0"/>
        </w:numPr>
        <w:jc w:val="left"/>
        <w:rPr>
          <w:bCs/>
        </w:rPr>
      </w:pPr>
      <w:r>
        <w:rPr>
          <w:bCs/>
        </w:rPr>
        <w:t xml:space="preserve">Gatineau 5. </w:t>
      </w:r>
      <w:hyperlink r:id="rId68" w:history="1">
        <w:r w:rsidR="00A12C78" w:rsidRPr="00D50786">
          <w:rPr>
            <w:rStyle w:val="Lienhypertexte"/>
            <w:bCs/>
          </w:rPr>
          <w:t>Horaire des séances de pratique civile</w:t>
        </w:r>
      </w:hyperlink>
    </w:p>
    <w:p w14:paraId="57BC9D47" w14:textId="19D41D9A" w:rsidR="00A12C78" w:rsidRPr="00EF4C37" w:rsidRDefault="00FF3357" w:rsidP="00FF3357">
      <w:pPr>
        <w:pStyle w:val="tirets"/>
        <w:numPr>
          <w:ilvl w:val="0"/>
          <w:numId w:val="0"/>
        </w:numPr>
        <w:jc w:val="left"/>
        <w:rPr>
          <w:bCs/>
        </w:rPr>
      </w:pPr>
      <w:r>
        <w:rPr>
          <w:bCs/>
        </w:rPr>
        <w:t xml:space="preserve">Gatineau 6. </w:t>
      </w:r>
      <w:hyperlink r:id="rId69" w:history="1">
        <w:r w:rsidR="00A12C78" w:rsidRPr="00D50786">
          <w:rPr>
            <w:rStyle w:val="Lienhypertexte"/>
            <w:bCs/>
          </w:rPr>
          <w:t>Avis de présentation pratique civile</w:t>
        </w:r>
      </w:hyperlink>
      <w:r w:rsidR="00A12C78" w:rsidRPr="00EF4C37">
        <w:rPr>
          <w:bCs/>
        </w:rPr>
        <w:t xml:space="preserve"> </w:t>
      </w:r>
    </w:p>
    <w:p w14:paraId="79EA9337" w14:textId="32B2111A" w:rsidR="00A12C78" w:rsidRPr="00EF4C37" w:rsidRDefault="00FF3357" w:rsidP="00FF3357">
      <w:pPr>
        <w:pStyle w:val="tirets"/>
        <w:numPr>
          <w:ilvl w:val="0"/>
          <w:numId w:val="0"/>
        </w:numPr>
        <w:jc w:val="left"/>
        <w:rPr>
          <w:bCs/>
        </w:rPr>
      </w:pPr>
      <w:r>
        <w:rPr>
          <w:bCs/>
        </w:rPr>
        <w:t xml:space="preserve">Gatineau 7. </w:t>
      </w:r>
      <w:hyperlink r:id="rId70" w:history="1">
        <w:r w:rsidR="00A12C78" w:rsidRPr="00D50786">
          <w:rPr>
            <w:rStyle w:val="Lienhypertexte"/>
            <w:bCs/>
          </w:rPr>
          <w:t>Horaire des séances de pratique familiale</w:t>
        </w:r>
      </w:hyperlink>
    </w:p>
    <w:p w14:paraId="371EB0CC" w14:textId="4A5D846B" w:rsidR="00A12C78" w:rsidRPr="00EF4C37" w:rsidRDefault="00FF3357" w:rsidP="00FF3357">
      <w:pPr>
        <w:pStyle w:val="tirets"/>
        <w:numPr>
          <w:ilvl w:val="0"/>
          <w:numId w:val="0"/>
        </w:numPr>
        <w:jc w:val="left"/>
        <w:rPr>
          <w:bCs/>
        </w:rPr>
      </w:pPr>
      <w:r>
        <w:rPr>
          <w:bCs/>
        </w:rPr>
        <w:t xml:space="preserve">Gatineau 8. </w:t>
      </w:r>
      <w:hyperlink r:id="rId71" w:history="1">
        <w:r w:rsidR="00A12C78" w:rsidRPr="00114621">
          <w:rPr>
            <w:rStyle w:val="Lienhypertexte"/>
            <w:bCs/>
          </w:rPr>
          <w:t>Entente sur la fixation de la pension alimentaire – sauvegarde</w:t>
        </w:r>
      </w:hyperlink>
    </w:p>
    <w:p w14:paraId="2F7159DA" w14:textId="1DA20715" w:rsidR="00A12C78" w:rsidRPr="00EF4C37" w:rsidRDefault="00FF3357" w:rsidP="00FF3357">
      <w:pPr>
        <w:pStyle w:val="tirets"/>
        <w:numPr>
          <w:ilvl w:val="0"/>
          <w:numId w:val="0"/>
        </w:numPr>
        <w:jc w:val="left"/>
        <w:rPr>
          <w:bCs/>
        </w:rPr>
      </w:pPr>
      <w:r>
        <w:rPr>
          <w:bCs/>
        </w:rPr>
        <w:t xml:space="preserve">Gatineau 9. </w:t>
      </w:r>
      <w:hyperlink r:id="rId72" w:history="1">
        <w:r w:rsidR="00A12C78" w:rsidRPr="00114621">
          <w:rPr>
            <w:rStyle w:val="Lienhypertexte"/>
            <w:bCs/>
          </w:rPr>
          <w:t>Entente sur la suspension de la pension alimentaire – sauvegarde</w:t>
        </w:r>
      </w:hyperlink>
    </w:p>
    <w:p w14:paraId="2A90CE92" w14:textId="2B61DAE4" w:rsidR="00A12C78" w:rsidRPr="006D3AA4" w:rsidRDefault="00FF3357" w:rsidP="00FF3357">
      <w:pPr>
        <w:pStyle w:val="tirets"/>
        <w:numPr>
          <w:ilvl w:val="0"/>
          <w:numId w:val="0"/>
        </w:numPr>
        <w:jc w:val="left"/>
        <w:rPr>
          <w:bCs/>
          <w:u w:val="single"/>
        </w:rPr>
      </w:pPr>
      <w:r>
        <w:rPr>
          <w:bCs/>
        </w:rPr>
        <w:t xml:space="preserve">Gatineau 10. </w:t>
      </w:r>
      <w:hyperlink r:id="rId73" w:history="1">
        <w:r w:rsidR="00A12C78" w:rsidRPr="00114621">
          <w:rPr>
            <w:rStyle w:val="Lienhypertexte"/>
            <w:bCs/>
          </w:rPr>
          <w:t>Demande de reconduction d’une ordonnance de sauvegarde</w:t>
        </w:r>
      </w:hyperlink>
    </w:p>
    <w:p w14:paraId="105190BB" w14:textId="56B164FA" w:rsidR="00A12C78" w:rsidRPr="00EF4C37" w:rsidRDefault="00FF3357" w:rsidP="00FF3357">
      <w:pPr>
        <w:pStyle w:val="tirets"/>
        <w:numPr>
          <w:ilvl w:val="0"/>
          <w:numId w:val="0"/>
        </w:numPr>
        <w:jc w:val="left"/>
        <w:rPr>
          <w:bCs/>
        </w:rPr>
      </w:pPr>
      <w:r>
        <w:rPr>
          <w:bCs/>
        </w:rPr>
        <w:t xml:space="preserve">Gatineau 11. </w:t>
      </w:r>
      <w:hyperlink r:id="rId74" w:history="1">
        <w:r w:rsidR="00EF4C37" w:rsidRPr="00114621">
          <w:rPr>
            <w:rStyle w:val="Lienhypertexte"/>
            <w:bCs/>
          </w:rPr>
          <w:t xml:space="preserve">Consentement </w:t>
        </w:r>
        <w:r w:rsidR="00A12C78" w:rsidRPr="00114621">
          <w:rPr>
            <w:rStyle w:val="Lienhypertexte"/>
            <w:bCs/>
          </w:rPr>
          <w:t>pour la nomination d’un procureur à l’enfant</w:t>
        </w:r>
      </w:hyperlink>
    </w:p>
    <w:p w14:paraId="242A19AC" w14:textId="55C0E1A6" w:rsidR="009166B7" w:rsidRPr="00EF4C37" w:rsidRDefault="00FF3357" w:rsidP="00FF3357">
      <w:pPr>
        <w:pStyle w:val="tirets"/>
        <w:numPr>
          <w:ilvl w:val="0"/>
          <w:numId w:val="0"/>
        </w:numPr>
        <w:jc w:val="left"/>
        <w:rPr>
          <w:bCs/>
        </w:rPr>
      </w:pPr>
      <w:r>
        <w:rPr>
          <w:bCs/>
        </w:rPr>
        <w:t xml:space="preserve">Gatineau 12. </w:t>
      </w:r>
      <w:hyperlink r:id="rId75" w:history="1">
        <w:r w:rsidR="006D3AA4" w:rsidRPr="00114621">
          <w:rPr>
            <w:rStyle w:val="Lienhypertexte"/>
            <w:bCs/>
          </w:rPr>
          <w:t>Demande pour homologuer</w:t>
        </w:r>
        <w:r w:rsidR="00A12C78" w:rsidRPr="00114621">
          <w:rPr>
            <w:rStyle w:val="Lienhypertexte"/>
            <w:bCs/>
          </w:rPr>
          <w:t xml:space="preserve"> une entente de tout type</w:t>
        </w:r>
      </w:hyperlink>
      <w:r w:rsidR="00307063" w:rsidRPr="00EF4C37">
        <w:rPr>
          <w:bCs/>
        </w:rPr>
        <w:t xml:space="preserve"> </w:t>
      </w:r>
    </w:p>
    <w:p w14:paraId="7E2796C0" w14:textId="015BFDD5" w:rsidR="00A12C78" w:rsidRPr="00EF4C37" w:rsidRDefault="00FF3357" w:rsidP="00FF3357">
      <w:pPr>
        <w:pStyle w:val="tirets"/>
        <w:numPr>
          <w:ilvl w:val="0"/>
          <w:numId w:val="0"/>
        </w:numPr>
        <w:jc w:val="left"/>
        <w:rPr>
          <w:bCs/>
        </w:rPr>
      </w:pPr>
      <w:r>
        <w:rPr>
          <w:bCs/>
        </w:rPr>
        <w:t xml:space="preserve">Gatineau 13. </w:t>
      </w:r>
      <w:hyperlink r:id="rId76" w:history="1">
        <w:r w:rsidR="00A12C78" w:rsidRPr="00114621">
          <w:rPr>
            <w:rStyle w:val="Lienhypertexte"/>
            <w:bCs/>
          </w:rPr>
          <w:t>Demande d’inscription pour un jugement par défaut</w:t>
        </w:r>
      </w:hyperlink>
    </w:p>
    <w:p w14:paraId="4FCF3797" w14:textId="68801382" w:rsidR="00307063" w:rsidRPr="00EF4C37" w:rsidRDefault="00FF3357" w:rsidP="00FF3357">
      <w:pPr>
        <w:pStyle w:val="tirets"/>
        <w:numPr>
          <w:ilvl w:val="0"/>
          <w:numId w:val="0"/>
        </w:numPr>
        <w:jc w:val="left"/>
        <w:rPr>
          <w:bCs/>
        </w:rPr>
      </w:pPr>
      <w:r>
        <w:rPr>
          <w:bCs/>
        </w:rPr>
        <w:lastRenderedPageBreak/>
        <w:t xml:space="preserve">Gatineau 14. </w:t>
      </w:r>
      <w:hyperlink r:id="rId77" w:history="1">
        <w:r w:rsidR="00307063" w:rsidRPr="00114621">
          <w:rPr>
            <w:rStyle w:val="Lienhypertexte"/>
            <w:bCs/>
          </w:rPr>
          <w:t>Avis de présentation pratique familiale</w:t>
        </w:r>
      </w:hyperlink>
      <w:r w:rsidR="00307063" w:rsidRPr="00EF4C37">
        <w:rPr>
          <w:bCs/>
        </w:rPr>
        <w:t xml:space="preserve"> </w:t>
      </w:r>
    </w:p>
    <w:p w14:paraId="5B946ECD" w14:textId="5EAEF56E" w:rsidR="007A72FC" w:rsidRPr="00EF4C37" w:rsidRDefault="00FF3357" w:rsidP="00FF3357">
      <w:pPr>
        <w:pStyle w:val="tirets"/>
        <w:numPr>
          <w:ilvl w:val="0"/>
          <w:numId w:val="0"/>
        </w:numPr>
        <w:jc w:val="left"/>
        <w:rPr>
          <w:bCs/>
        </w:rPr>
      </w:pPr>
      <w:r>
        <w:rPr>
          <w:bCs/>
        </w:rPr>
        <w:t xml:space="preserve">Gatineau 15. </w:t>
      </w:r>
      <w:hyperlink r:id="rId78" w:history="1">
        <w:r w:rsidR="00307063" w:rsidRPr="00114621">
          <w:rPr>
            <w:rStyle w:val="Lienhypertexte"/>
            <w:bCs/>
          </w:rPr>
          <w:t>Consentement à l’expertise psychosociale et fiche contact</w:t>
        </w:r>
        <w:r w:rsidR="004209B7" w:rsidRPr="00114621">
          <w:rPr>
            <w:rStyle w:val="Lienhypertexte"/>
            <w:bCs/>
          </w:rPr>
          <w:t>s</w:t>
        </w:r>
      </w:hyperlink>
    </w:p>
    <w:p w14:paraId="686B8B3B" w14:textId="38D60CB2" w:rsidR="00307063" w:rsidRDefault="00FF3357" w:rsidP="00FF3357">
      <w:pPr>
        <w:pStyle w:val="tirets"/>
        <w:numPr>
          <w:ilvl w:val="0"/>
          <w:numId w:val="0"/>
        </w:numPr>
        <w:jc w:val="left"/>
        <w:rPr>
          <w:bCs/>
          <w:u w:val="single"/>
        </w:rPr>
      </w:pPr>
      <w:r>
        <w:rPr>
          <w:bCs/>
        </w:rPr>
        <w:t xml:space="preserve">Gatineau 16. </w:t>
      </w:r>
      <w:hyperlink r:id="rId79" w:history="1">
        <w:r w:rsidR="00307063" w:rsidRPr="00114621">
          <w:rPr>
            <w:rStyle w:val="Lienhypertexte"/>
            <w:bCs/>
          </w:rPr>
          <w:t>Horaire des séances de pratique en faillite et insolvabilité</w:t>
        </w:r>
      </w:hyperlink>
    </w:p>
    <w:p w14:paraId="0FAC255D" w14:textId="77777777" w:rsidR="00307063" w:rsidRPr="00B36AFC" w:rsidRDefault="00307063" w:rsidP="00312DC5">
      <w:pPr>
        <w:rPr>
          <w:lang w:val="fr-CA"/>
        </w:rPr>
      </w:pPr>
      <w:bookmarkStart w:id="100" w:name="_PROLONGATION_DU_DÉLAI"/>
      <w:bookmarkStart w:id="101" w:name="_PLAN_CONJOINT_DE"/>
      <w:bookmarkStart w:id="102" w:name="_AUDIENCE_VIRTUELLE_DE"/>
      <w:bookmarkStart w:id="103" w:name="_AVIS_AU_TÉMOIN"/>
      <w:bookmarkStart w:id="104" w:name="_Toc55304699"/>
      <w:bookmarkEnd w:id="100"/>
      <w:bookmarkEnd w:id="101"/>
      <w:bookmarkEnd w:id="102"/>
      <w:bookmarkEnd w:id="103"/>
      <w:bookmarkEnd w:id="104"/>
    </w:p>
    <w:sectPr w:rsidR="00307063" w:rsidRPr="00B36AFC" w:rsidSect="00EC0F9C">
      <w:headerReference w:type="default" r:id="rId80"/>
      <w:headerReference w:type="first" r:id="rId81"/>
      <w:footerReference w:type="first" r:id="rId82"/>
      <w:pgSz w:w="12242" w:h="15842" w:code="1"/>
      <w:pgMar w:top="1440" w:right="1797"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B0B91" w14:textId="77777777" w:rsidR="00884127" w:rsidRDefault="00884127">
      <w:r>
        <w:separator/>
      </w:r>
    </w:p>
  </w:endnote>
  <w:endnote w:type="continuationSeparator" w:id="0">
    <w:p w14:paraId="478906D5" w14:textId="77777777" w:rsidR="00884127" w:rsidRDefault="0088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Gra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18D2A" w14:textId="77777777" w:rsidR="00884127" w:rsidRPr="00A22624" w:rsidRDefault="00884127" w:rsidP="00A22624">
    <w:pPr>
      <w:pStyle w:val="Pieddepage"/>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BC7B8" w14:textId="77777777" w:rsidR="00884127" w:rsidRDefault="00884127">
      <w:r>
        <w:separator/>
      </w:r>
    </w:p>
  </w:footnote>
  <w:footnote w:type="continuationSeparator" w:id="0">
    <w:p w14:paraId="3FC32E14" w14:textId="77777777" w:rsidR="00884127" w:rsidRDefault="00884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15EF" w14:textId="77777777" w:rsidR="00884127" w:rsidRPr="00DF3AF7" w:rsidRDefault="00884127" w:rsidP="0084329B">
    <w:pPr>
      <w:pStyle w:val="En-tte"/>
      <w:tabs>
        <w:tab w:val="clear" w:pos="9020"/>
        <w:tab w:val="center" w:pos="4680"/>
        <w:tab w:val="right" w:pos="8597"/>
      </w:tabs>
      <w:rPr>
        <w:rFonts w:ascii="Arial" w:hAnsi="Arial" w:cs="Arial"/>
      </w:rPr>
    </w:pPr>
    <w:r>
      <w:tab/>
    </w:r>
    <w:r>
      <w:tab/>
    </w:r>
    <w:r w:rsidRPr="00DF3AF7">
      <w:rPr>
        <w:rFonts w:ascii="Arial" w:hAnsi="Arial" w:cs="Arial"/>
      </w:rPr>
      <w:fldChar w:fldCharType="begin"/>
    </w:r>
    <w:r w:rsidRPr="00DF3AF7">
      <w:rPr>
        <w:rFonts w:ascii="Arial" w:hAnsi="Arial" w:cs="Arial"/>
      </w:rPr>
      <w:instrText>PAGE   \* MERGEFORMAT</w:instrText>
    </w:r>
    <w:r w:rsidRPr="00DF3AF7">
      <w:rPr>
        <w:rFonts w:ascii="Arial" w:hAnsi="Arial" w:cs="Arial"/>
      </w:rPr>
      <w:fldChar w:fldCharType="separate"/>
    </w:r>
    <w:r w:rsidRPr="00184066">
      <w:rPr>
        <w:rFonts w:ascii="Arial" w:hAnsi="Arial" w:cs="Arial"/>
        <w:noProof/>
        <w:lang w:val="fr-FR"/>
      </w:rPr>
      <w:t>90</w:t>
    </w:r>
    <w:r w:rsidRPr="00DF3AF7">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46D" w14:textId="77777777" w:rsidR="00884127" w:rsidRDefault="00884127" w:rsidP="009E5A17">
    <w:pPr>
      <w:pStyle w:val="En-tte"/>
      <w:jc w:val="cen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072E"/>
    <w:multiLevelType w:val="hybridMultilevel"/>
    <w:tmpl w:val="229E8F16"/>
    <w:styleLink w:val="Style2import00"/>
    <w:lvl w:ilvl="0" w:tplc="E62E09E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60"/>
        </w:tabs>
        <w:ind w:left="1382" w:hanging="62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E5EAF16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60"/>
        </w:tabs>
        <w:ind w:left="1815"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A9C6264">
      <w:start w:val="1"/>
      <w:numFmt w:val="bullet"/>
      <w:pStyle w:val="bulle"/>
      <w:lvlText w:val="o"/>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7960"/>
        </w:tabs>
        <w:ind w:left="21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3448A4E">
      <w:start w:val="1"/>
      <w:numFmt w:val="bullet"/>
      <w:lvlText w:val="•"/>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7960"/>
        </w:tabs>
        <w:ind w:left="2868" w:hanging="348"/>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412BC5E">
      <w:start w:val="1"/>
      <w:numFmt w:val="bullet"/>
      <w:lvlText w:val="o"/>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7960"/>
        </w:tabs>
        <w:ind w:left="3576" w:hanging="336"/>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8487334">
      <w:start w:val="1"/>
      <w:numFmt w:val="bullet"/>
      <w:lvlText w:val="▪"/>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7960"/>
        </w:tabs>
        <w:ind w:left="4284" w:hanging="324"/>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876B098">
      <w:start w:val="1"/>
      <w:numFmt w:val="bullet"/>
      <w:lvlText w:val="•"/>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7960"/>
        </w:tabs>
        <w:ind w:left="4992" w:hanging="312"/>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6F62C52">
      <w:start w:val="1"/>
      <w:numFmt w:val="bullet"/>
      <w:lvlText w:val="o"/>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7960"/>
        </w:tabs>
        <w:ind w:left="5700" w:hanging="30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4F86B4C">
      <w:start w:val="1"/>
      <w:numFmt w:val="bullet"/>
      <w:lvlText w:val="▪"/>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7960"/>
        </w:tabs>
        <w:ind w:left="6408" w:hanging="288"/>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33C441E"/>
    <w:multiLevelType w:val="hybridMultilevel"/>
    <w:tmpl w:val="FD681CCE"/>
    <w:styleLink w:val="Style2import0"/>
    <w:lvl w:ilvl="0" w:tplc="64CA252A">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7960"/>
        </w:tabs>
        <w:ind w:left="1685" w:hanging="57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6348AB0">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7960"/>
        </w:tabs>
        <w:ind w:left="2053" w:hanging="57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0388674">
      <w:start w:val="1"/>
      <w:numFmt w:val="lowerLetter"/>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7960"/>
        </w:tabs>
        <w:ind w:left="2773" w:hanging="57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3" w:tplc="A68CE784">
      <w:start w:val="1"/>
      <w:numFmt w:val="lowerLetter"/>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7960"/>
        </w:tabs>
        <w:ind w:left="3493" w:hanging="57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4" w:tplc="428C4FBC">
      <w:start w:val="1"/>
      <w:numFmt w:val="lowerLetter"/>
      <w:lvlText w:val="%5)"/>
      <w:lvlJc w:val="left"/>
      <w:pPr>
        <w:tabs>
          <w:tab w:val="left" w:pos="708"/>
          <w:tab w:val="left" w:pos="2124"/>
          <w:tab w:val="left" w:pos="2832"/>
          <w:tab w:val="left" w:pos="3540"/>
          <w:tab w:val="left" w:pos="4248"/>
          <w:tab w:val="left" w:pos="4956"/>
          <w:tab w:val="left" w:pos="5664"/>
          <w:tab w:val="left" w:pos="6372"/>
          <w:tab w:val="left" w:pos="7080"/>
          <w:tab w:val="left" w:pos="7788"/>
          <w:tab w:val="left" w:pos="7960"/>
        </w:tabs>
        <w:ind w:left="4213" w:hanging="57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5" w:tplc="3C7CE1D6">
      <w:start w:val="1"/>
      <w:numFmt w:val="lowerLetter"/>
      <w:lvlText w:val="%6)"/>
      <w:lvlJc w:val="left"/>
      <w:pPr>
        <w:tabs>
          <w:tab w:val="left" w:pos="708"/>
          <w:tab w:val="left" w:pos="2124"/>
          <w:tab w:val="left" w:pos="2832"/>
          <w:tab w:val="left" w:pos="3540"/>
          <w:tab w:val="left" w:pos="4248"/>
          <w:tab w:val="left" w:pos="4956"/>
          <w:tab w:val="left" w:pos="5664"/>
          <w:tab w:val="left" w:pos="6372"/>
          <w:tab w:val="left" w:pos="7080"/>
          <w:tab w:val="left" w:pos="7788"/>
          <w:tab w:val="left" w:pos="7960"/>
        </w:tabs>
        <w:ind w:left="4933" w:hanging="57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6" w:tplc="4A202042">
      <w:start w:val="1"/>
      <w:numFmt w:val="lowerLetter"/>
      <w:lvlText w:val="%7)"/>
      <w:lvlJc w:val="left"/>
      <w:pPr>
        <w:tabs>
          <w:tab w:val="left" w:pos="708"/>
          <w:tab w:val="left" w:pos="2124"/>
          <w:tab w:val="left" w:pos="2832"/>
          <w:tab w:val="left" w:pos="3540"/>
          <w:tab w:val="left" w:pos="4248"/>
          <w:tab w:val="left" w:pos="4956"/>
          <w:tab w:val="left" w:pos="5664"/>
          <w:tab w:val="left" w:pos="6372"/>
          <w:tab w:val="left" w:pos="7080"/>
          <w:tab w:val="left" w:pos="7788"/>
          <w:tab w:val="left" w:pos="7960"/>
        </w:tabs>
        <w:ind w:left="5653" w:hanging="57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7" w:tplc="06C40682">
      <w:start w:val="1"/>
      <w:numFmt w:val="lowerLetter"/>
      <w:lvlText w:val="%8)"/>
      <w:lvlJc w:val="left"/>
      <w:pPr>
        <w:tabs>
          <w:tab w:val="left" w:pos="708"/>
          <w:tab w:val="left" w:pos="2124"/>
          <w:tab w:val="left" w:pos="2832"/>
          <w:tab w:val="left" w:pos="3540"/>
          <w:tab w:val="left" w:pos="4248"/>
          <w:tab w:val="left" w:pos="4956"/>
          <w:tab w:val="left" w:pos="5664"/>
          <w:tab w:val="left" w:pos="7080"/>
          <w:tab w:val="left" w:pos="7788"/>
          <w:tab w:val="left" w:pos="7960"/>
        </w:tabs>
        <w:ind w:left="6372" w:hanging="5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8" w:tplc="FAA2D430">
      <w:start w:val="1"/>
      <w:numFmt w:val="lowerLetter"/>
      <w:lvlText w:val="%9)"/>
      <w:lvlJc w:val="left"/>
      <w:pPr>
        <w:tabs>
          <w:tab w:val="left" w:pos="708"/>
          <w:tab w:val="left" w:pos="2124"/>
          <w:tab w:val="left" w:pos="2832"/>
          <w:tab w:val="left" w:pos="3540"/>
          <w:tab w:val="left" w:pos="4248"/>
          <w:tab w:val="left" w:pos="4956"/>
          <w:tab w:val="left" w:pos="5664"/>
          <w:tab w:val="left" w:pos="6372"/>
          <w:tab w:val="left" w:pos="7788"/>
          <w:tab w:val="left" w:pos="7960"/>
        </w:tabs>
        <w:ind w:left="7093" w:hanging="57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abstractNum>
  <w:abstractNum w:abstractNumId="2" w15:restartNumberingAfterBreak="0">
    <w:nsid w:val="07CE26D2"/>
    <w:multiLevelType w:val="hybridMultilevel"/>
    <w:tmpl w:val="FE0249DA"/>
    <w:styleLink w:val="Style28import"/>
    <w:lvl w:ilvl="0" w:tplc="9FFAD99A">
      <w:start w:val="1"/>
      <w:numFmt w:val="bullet"/>
      <w:lvlText w:val="·"/>
      <w:lvlJc w:val="left"/>
      <w:pPr>
        <w:tabs>
          <w:tab w:val="left" w:pos="700"/>
          <w:tab w:val="left" w:pos="871"/>
          <w:tab w:val="left" w:pos="1098"/>
        </w:tabs>
        <w:ind w:left="19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1" w:tplc="7C08A39A">
      <w:start w:val="1"/>
      <w:numFmt w:val="bullet"/>
      <w:lvlText w:val="·"/>
      <w:lvlJc w:val="left"/>
      <w:pPr>
        <w:tabs>
          <w:tab w:val="left" w:pos="700"/>
          <w:tab w:val="left" w:pos="871"/>
          <w:tab w:val="left" w:pos="1098"/>
        </w:tabs>
        <w:ind w:left="2871"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58C9DD2">
      <w:start w:val="1"/>
      <w:numFmt w:val="bullet"/>
      <w:lvlText w:val="·"/>
      <w:lvlJc w:val="left"/>
      <w:pPr>
        <w:tabs>
          <w:tab w:val="left" w:pos="700"/>
          <w:tab w:val="left" w:pos="871"/>
          <w:tab w:val="left" w:pos="1098"/>
        </w:tabs>
        <w:ind w:left="3625"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596BC1A">
      <w:start w:val="1"/>
      <w:numFmt w:val="bullet"/>
      <w:lvlText w:val="·"/>
      <w:lvlJc w:val="left"/>
      <w:pPr>
        <w:tabs>
          <w:tab w:val="left" w:pos="700"/>
          <w:tab w:val="left" w:pos="871"/>
          <w:tab w:val="left" w:pos="1098"/>
        </w:tabs>
        <w:ind w:left="4379"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00C51A">
      <w:start w:val="1"/>
      <w:numFmt w:val="bullet"/>
      <w:lvlText w:val="·"/>
      <w:lvlJc w:val="left"/>
      <w:pPr>
        <w:tabs>
          <w:tab w:val="left" w:pos="700"/>
          <w:tab w:val="left" w:pos="871"/>
          <w:tab w:val="left" w:pos="1098"/>
        </w:tabs>
        <w:ind w:left="5133"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0FE26FE">
      <w:start w:val="1"/>
      <w:numFmt w:val="bullet"/>
      <w:lvlText w:val="·"/>
      <w:lvlJc w:val="left"/>
      <w:pPr>
        <w:tabs>
          <w:tab w:val="left" w:pos="700"/>
          <w:tab w:val="left" w:pos="871"/>
          <w:tab w:val="left" w:pos="1098"/>
        </w:tabs>
        <w:ind w:left="5887"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D3CBAA4">
      <w:start w:val="1"/>
      <w:numFmt w:val="bullet"/>
      <w:lvlText w:val="·"/>
      <w:lvlJc w:val="left"/>
      <w:pPr>
        <w:tabs>
          <w:tab w:val="left" w:pos="700"/>
          <w:tab w:val="left" w:pos="871"/>
          <w:tab w:val="left" w:pos="1098"/>
        </w:tabs>
        <w:ind w:left="6641"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9A3E66">
      <w:start w:val="1"/>
      <w:numFmt w:val="bullet"/>
      <w:lvlText w:val="·"/>
      <w:lvlJc w:val="left"/>
      <w:pPr>
        <w:tabs>
          <w:tab w:val="left" w:pos="700"/>
          <w:tab w:val="left" w:pos="871"/>
          <w:tab w:val="left" w:pos="1098"/>
        </w:tabs>
        <w:ind w:left="7395"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62FE0214">
      <w:start w:val="1"/>
      <w:numFmt w:val="bullet"/>
      <w:lvlText w:val="·"/>
      <w:lvlJc w:val="left"/>
      <w:pPr>
        <w:tabs>
          <w:tab w:val="left" w:pos="700"/>
          <w:tab w:val="left" w:pos="871"/>
          <w:tab w:val="left" w:pos="1098"/>
        </w:tabs>
        <w:ind w:left="8149"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7D47DFA"/>
    <w:multiLevelType w:val="hybridMultilevel"/>
    <w:tmpl w:val="7AB6175A"/>
    <w:styleLink w:val="Grossepuce"/>
    <w:lvl w:ilvl="0" w:tplc="3646AA86">
      <w:start w:val="1"/>
      <w:numFmt w:val="bullet"/>
      <w:lvlText w:val="•"/>
      <w:lvlJc w:val="left"/>
      <w:pPr>
        <w:tabs>
          <w:tab w:val="num" w:pos="2160"/>
        </w:tabs>
        <w:ind w:left="1440"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74AA0A94">
      <w:start w:val="1"/>
      <w:numFmt w:val="bullet"/>
      <w:lvlText w:val="•"/>
      <w:lvlJc w:val="left"/>
      <w:pPr>
        <w:tabs>
          <w:tab w:val="num" w:pos="2400"/>
        </w:tabs>
        <w:ind w:left="1680"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3B5A4B1A">
      <w:start w:val="1"/>
      <w:numFmt w:val="bullet"/>
      <w:lvlText w:val="•"/>
      <w:lvlJc w:val="left"/>
      <w:pPr>
        <w:tabs>
          <w:tab w:val="left" w:pos="2160"/>
          <w:tab w:val="num" w:pos="2640"/>
        </w:tabs>
        <w:ind w:left="1920" w:firstLine="480"/>
      </w:pPr>
      <w:rPr>
        <w:rFonts w:ascii="Arial" w:eastAsia="Arial" w:hAnsi="Arial" w:cs="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B25CFA16">
      <w:start w:val="1"/>
      <w:numFmt w:val="bullet"/>
      <w:lvlText w:val="•"/>
      <w:lvlJc w:val="left"/>
      <w:pPr>
        <w:tabs>
          <w:tab w:val="left" w:pos="2160"/>
          <w:tab w:val="num" w:pos="2880"/>
        </w:tabs>
        <w:ind w:left="2160"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9FE6B910">
      <w:start w:val="1"/>
      <w:numFmt w:val="bullet"/>
      <w:lvlText w:val="•"/>
      <w:lvlJc w:val="left"/>
      <w:pPr>
        <w:tabs>
          <w:tab w:val="left" w:pos="2160"/>
          <w:tab w:val="num" w:pos="3120"/>
        </w:tabs>
        <w:ind w:left="2400"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0C86E01A">
      <w:start w:val="1"/>
      <w:numFmt w:val="bullet"/>
      <w:lvlText w:val="•"/>
      <w:lvlJc w:val="left"/>
      <w:pPr>
        <w:tabs>
          <w:tab w:val="left" w:pos="2160"/>
          <w:tab w:val="num" w:pos="3360"/>
        </w:tabs>
        <w:ind w:left="2640" w:firstLine="480"/>
      </w:pPr>
      <w:rPr>
        <w:rFonts w:ascii="Arial" w:eastAsia="Arial" w:hAnsi="Arial" w:cs="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F69AF23A">
      <w:start w:val="1"/>
      <w:numFmt w:val="bullet"/>
      <w:lvlText w:val="•"/>
      <w:lvlJc w:val="left"/>
      <w:pPr>
        <w:tabs>
          <w:tab w:val="left" w:pos="2160"/>
          <w:tab w:val="num" w:pos="3600"/>
        </w:tabs>
        <w:ind w:left="2880"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2AB01368">
      <w:start w:val="1"/>
      <w:numFmt w:val="bullet"/>
      <w:lvlText w:val="•"/>
      <w:lvlJc w:val="left"/>
      <w:pPr>
        <w:tabs>
          <w:tab w:val="left" w:pos="2160"/>
          <w:tab w:val="num" w:pos="3840"/>
        </w:tabs>
        <w:ind w:left="3120"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F208E138">
      <w:start w:val="1"/>
      <w:numFmt w:val="bullet"/>
      <w:lvlText w:val="•"/>
      <w:lvlJc w:val="left"/>
      <w:pPr>
        <w:tabs>
          <w:tab w:val="left" w:pos="2160"/>
          <w:tab w:val="num" w:pos="4080"/>
        </w:tabs>
        <w:ind w:left="3360" w:firstLine="480"/>
      </w:pPr>
      <w:rPr>
        <w:rFonts w:ascii="Arial" w:eastAsia="Arial" w:hAnsi="Arial" w:cs="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4" w15:restartNumberingAfterBreak="0">
    <w:nsid w:val="0C1658D7"/>
    <w:multiLevelType w:val="hybridMultilevel"/>
    <w:tmpl w:val="DB9EEB1A"/>
    <w:lvl w:ilvl="0" w:tplc="CE0E9320">
      <w:start w:val="1"/>
      <w:numFmt w:val="decimal"/>
      <w:lvlText w:val="%1."/>
      <w:lvlJc w:val="left"/>
      <w:pPr>
        <w:ind w:left="1065" w:hanging="705"/>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F543E3A"/>
    <w:multiLevelType w:val="hybridMultilevel"/>
    <w:tmpl w:val="EC7A9488"/>
    <w:styleLink w:val="Style1import"/>
    <w:lvl w:ilvl="0" w:tplc="A12A6B00">
      <w:start w:val="1"/>
      <w:numFmt w:val="bullet"/>
      <w:lvlText w:val="-"/>
      <w:lvlJc w:val="left"/>
      <w:pPr>
        <w:tabs>
          <w:tab w:val="left" w:pos="700"/>
          <w:tab w:val="left" w:pos="1041"/>
        </w:tabs>
        <w:ind w:left="243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A645580">
      <w:start w:val="1"/>
      <w:numFmt w:val="bullet"/>
      <w:lvlText w:val="o"/>
      <w:lvlJc w:val="left"/>
      <w:pPr>
        <w:tabs>
          <w:tab w:val="left" w:pos="700"/>
          <w:tab w:val="left" w:pos="1041"/>
        </w:tabs>
        <w:ind w:left="315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32292D2">
      <w:start w:val="1"/>
      <w:numFmt w:val="bullet"/>
      <w:lvlText w:val="▪"/>
      <w:lvlJc w:val="left"/>
      <w:pPr>
        <w:tabs>
          <w:tab w:val="left" w:pos="700"/>
          <w:tab w:val="left" w:pos="1041"/>
        </w:tabs>
        <w:ind w:left="387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730D160">
      <w:start w:val="1"/>
      <w:numFmt w:val="bullet"/>
      <w:lvlText w:val="•"/>
      <w:lvlJc w:val="left"/>
      <w:pPr>
        <w:tabs>
          <w:tab w:val="left" w:pos="700"/>
          <w:tab w:val="left" w:pos="1041"/>
        </w:tabs>
        <w:ind w:left="459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FE2A22C">
      <w:start w:val="1"/>
      <w:numFmt w:val="bullet"/>
      <w:lvlText w:val="o"/>
      <w:lvlJc w:val="left"/>
      <w:pPr>
        <w:tabs>
          <w:tab w:val="left" w:pos="700"/>
          <w:tab w:val="left" w:pos="1041"/>
        </w:tabs>
        <w:ind w:left="531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6F8B210">
      <w:start w:val="1"/>
      <w:numFmt w:val="bullet"/>
      <w:lvlText w:val="▪"/>
      <w:lvlJc w:val="left"/>
      <w:pPr>
        <w:tabs>
          <w:tab w:val="left" w:pos="700"/>
          <w:tab w:val="left" w:pos="1041"/>
        </w:tabs>
        <w:ind w:left="603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6921100">
      <w:start w:val="1"/>
      <w:numFmt w:val="bullet"/>
      <w:lvlText w:val="•"/>
      <w:lvlJc w:val="left"/>
      <w:pPr>
        <w:tabs>
          <w:tab w:val="left" w:pos="700"/>
          <w:tab w:val="left" w:pos="1041"/>
        </w:tabs>
        <w:ind w:left="675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C21F1C">
      <w:start w:val="1"/>
      <w:numFmt w:val="bullet"/>
      <w:lvlText w:val="o"/>
      <w:lvlJc w:val="left"/>
      <w:pPr>
        <w:tabs>
          <w:tab w:val="left" w:pos="700"/>
          <w:tab w:val="left" w:pos="1041"/>
        </w:tabs>
        <w:ind w:left="747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BC433FC">
      <w:start w:val="1"/>
      <w:numFmt w:val="bullet"/>
      <w:lvlText w:val="▪"/>
      <w:lvlJc w:val="left"/>
      <w:pPr>
        <w:tabs>
          <w:tab w:val="left" w:pos="700"/>
          <w:tab w:val="left" w:pos="1041"/>
        </w:tabs>
        <w:ind w:left="819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0B0674B"/>
    <w:multiLevelType w:val="hybridMultilevel"/>
    <w:tmpl w:val="06C034C4"/>
    <w:lvl w:ilvl="0" w:tplc="7F4E3BAE">
      <w:start w:val="1"/>
      <w:numFmt w:val="decimal"/>
      <w:lvlText w:val="(%1)"/>
      <w:lvlJc w:val="left"/>
      <w:pPr>
        <w:ind w:left="1074" w:hanging="440"/>
      </w:pPr>
      <w:rPr>
        <w:rFonts w:hint="default"/>
      </w:rPr>
    </w:lvl>
    <w:lvl w:ilvl="1" w:tplc="0C0C0019" w:tentative="1">
      <w:start w:val="1"/>
      <w:numFmt w:val="lowerLetter"/>
      <w:lvlText w:val="%2."/>
      <w:lvlJc w:val="left"/>
      <w:pPr>
        <w:ind w:left="1714" w:hanging="360"/>
      </w:pPr>
    </w:lvl>
    <w:lvl w:ilvl="2" w:tplc="0C0C001B" w:tentative="1">
      <w:start w:val="1"/>
      <w:numFmt w:val="lowerRoman"/>
      <w:lvlText w:val="%3."/>
      <w:lvlJc w:val="right"/>
      <w:pPr>
        <w:ind w:left="2434" w:hanging="180"/>
      </w:pPr>
    </w:lvl>
    <w:lvl w:ilvl="3" w:tplc="0C0C000F" w:tentative="1">
      <w:start w:val="1"/>
      <w:numFmt w:val="decimal"/>
      <w:lvlText w:val="%4."/>
      <w:lvlJc w:val="left"/>
      <w:pPr>
        <w:ind w:left="3154" w:hanging="360"/>
      </w:pPr>
    </w:lvl>
    <w:lvl w:ilvl="4" w:tplc="0C0C0019" w:tentative="1">
      <w:start w:val="1"/>
      <w:numFmt w:val="lowerLetter"/>
      <w:lvlText w:val="%5."/>
      <w:lvlJc w:val="left"/>
      <w:pPr>
        <w:ind w:left="3874" w:hanging="360"/>
      </w:pPr>
    </w:lvl>
    <w:lvl w:ilvl="5" w:tplc="0C0C001B" w:tentative="1">
      <w:start w:val="1"/>
      <w:numFmt w:val="lowerRoman"/>
      <w:lvlText w:val="%6."/>
      <w:lvlJc w:val="right"/>
      <w:pPr>
        <w:ind w:left="4594" w:hanging="180"/>
      </w:pPr>
    </w:lvl>
    <w:lvl w:ilvl="6" w:tplc="0C0C000F" w:tentative="1">
      <w:start w:val="1"/>
      <w:numFmt w:val="decimal"/>
      <w:lvlText w:val="%7."/>
      <w:lvlJc w:val="left"/>
      <w:pPr>
        <w:ind w:left="5314" w:hanging="360"/>
      </w:pPr>
    </w:lvl>
    <w:lvl w:ilvl="7" w:tplc="0C0C0019" w:tentative="1">
      <w:start w:val="1"/>
      <w:numFmt w:val="lowerLetter"/>
      <w:lvlText w:val="%8."/>
      <w:lvlJc w:val="left"/>
      <w:pPr>
        <w:ind w:left="6034" w:hanging="360"/>
      </w:pPr>
    </w:lvl>
    <w:lvl w:ilvl="8" w:tplc="0C0C001B" w:tentative="1">
      <w:start w:val="1"/>
      <w:numFmt w:val="lowerRoman"/>
      <w:lvlText w:val="%9."/>
      <w:lvlJc w:val="right"/>
      <w:pPr>
        <w:ind w:left="6754" w:hanging="180"/>
      </w:pPr>
    </w:lvl>
  </w:abstractNum>
  <w:abstractNum w:abstractNumId="7" w15:restartNumberingAfterBreak="0">
    <w:nsid w:val="154A7630"/>
    <w:multiLevelType w:val="hybridMultilevel"/>
    <w:tmpl w:val="8BEC7E82"/>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62704FE"/>
    <w:multiLevelType w:val="hybridMultilevel"/>
    <w:tmpl w:val="154C7810"/>
    <w:lvl w:ilvl="0" w:tplc="0C0C000B">
      <w:start w:val="1"/>
      <w:numFmt w:val="bullet"/>
      <w:lvlText w:val=""/>
      <w:lvlJc w:val="left"/>
      <w:pPr>
        <w:ind w:left="1420" w:hanging="360"/>
      </w:pPr>
      <w:rPr>
        <w:rFonts w:ascii="Wingdings" w:hAnsi="Wingdings" w:hint="default"/>
      </w:rPr>
    </w:lvl>
    <w:lvl w:ilvl="1" w:tplc="0C0C000B">
      <w:start w:val="1"/>
      <w:numFmt w:val="bullet"/>
      <w:lvlText w:val=""/>
      <w:lvlJc w:val="left"/>
      <w:pPr>
        <w:ind w:left="2140" w:hanging="360"/>
      </w:pPr>
      <w:rPr>
        <w:rFonts w:ascii="Wingdings" w:hAnsi="Wingdings" w:hint="default"/>
      </w:rPr>
    </w:lvl>
    <w:lvl w:ilvl="2" w:tplc="0C0C0005" w:tentative="1">
      <w:start w:val="1"/>
      <w:numFmt w:val="bullet"/>
      <w:lvlText w:val=""/>
      <w:lvlJc w:val="left"/>
      <w:pPr>
        <w:ind w:left="2860" w:hanging="360"/>
      </w:pPr>
      <w:rPr>
        <w:rFonts w:ascii="Wingdings" w:hAnsi="Wingdings" w:hint="default"/>
      </w:rPr>
    </w:lvl>
    <w:lvl w:ilvl="3" w:tplc="0C0C0001" w:tentative="1">
      <w:start w:val="1"/>
      <w:numFmt w:val="bullet"/>
      <w:lvlText w:val=""/>
      <w:lvlJc w:val="left"/>
      <w:pPr>
        <w:ind w:left="3580" w:hanging="360"/>
      </w:pPr>
      <w:rPr>
        <w:rFonts w:ascii="Symbol" w:hAnsi="Symbol" w:hint="default"/>
      </w:rPr>
    </w:lvl>
    <w:lvl w:ilvl="4" w:tplc="0C0C0003" w:tentative="1">
      <w:start w:val="1"/>
      <w:numFmt w:val="bullet"/>
      <w:lvlText w:val="o"/>
      <w:lvlJc w:val="left"/>
      <w:pPr>
        <w:ind w:left="4300" w:hanging="360"/>
      </w:pPr>
      <w:rPr>
        <w:rFonts w:ascii="Courier New" w:hAnsi="Courier New" w:cs="Courier New" w:hint="default"/>
      </w:rPr>
    </w:lvl>
    <w:lvl w:ilvl="5" w:tplc="0C0C0005" w:tentative="1">
      <w:start w:val="1"/>
      <w:numFmt w:val="bullet"/>
      <w:lvlText w:val=""/>
      <w:lvlJc w:val="left"/>
      <w:pPr>
        <w:ind w:left="5020" w:hanging="360"/>
      </w:pPr>
      <w:rPr>
        <w:rFonts w:ascii="Wingdings" w:hAnsi="Wingdings" w:hint="default"/>
      </w:rPr>
    </w:lvl>
    <w:lvl w:ilvl="6" w:tplc="0C0C0001" w:tentative="1">
      <w:start w:val="1"/>
      <w:numFmt w:val="bullet"/>
      <w:lvlText w:val=""/>
      <w:lvlJc w:val="left"/>
      <w:pPr>
        <w:ind w:left="5740" w:hanging="360"/>
      </w:pPr>
      <w:rPr>
        <w:rFonts w:ascii="Symbol" w:hAnsi="Symbol" w:hint="default"/>
      </w:rPr>
    </w:lvl>
    <w:lvl w:ilvl="7" w:tplc="0C0C0003" w:tentative="1">
      <w:start w:val="1"/>
      <w:numFmt w:val="bullet"/>
      <w:lvlText w:val="o"/>
      <w:lvlJc w:val="left"/>
      <w:pPr>
        <w:ind w:left="6460" w:hanging="360"/>
      </w:pPr>
      <w:rPr>
        <w:rFonts w:ascii="Courier New" w:hAnsi="Courier New" w:cs="Courier New" w:hint="default"/>
      </w:rPr>
    </w:lvl>
    <w:lvl w:ilvl="8" w:tplc="0C0C0005" w:tentative="1">
      <w:start w:val="1"/>
      <w:numFmt w:val="bullet"/>
      <w:lvlText w:val=""/>
      <w:lvlJc w:val="left"/>
      <w:pPr>
        <w:ind w:left="7180" w:hanging="360"/>
      </w:pPr>
      <w:rPr>
        <w:rFonts w:ascii="Wingdings" w:hAnsi="Wingdings" w:hint="default"/>
      </w:rPr>
    </w:lvl>
  </w:abstractNum>
  <w:abstractNum w:abstractNumId="9" w15:restartNumberingAfterBreak="0">
    <w:nsid w:val="19755F55"/>
    <w:multiLevelType w:val="hybridMultilevel"/>
    <w:tmpl w:val="9FC01EC0"/>
    <w:lvl w:ilvl="0" w:tplc="00EA807C">
      <w:start w:val="3"/>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CB76169"/>
    <w:multiLevelType w:val="hybridMultilevel"/>
    <w:tmpl w:val="9BE40BF6"/>
    <w:styleLink w:val="Style6import"/>
    <w:lvl w:ilvl="0" w:tplc="16844C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DD46D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9A3C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78316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5415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DCAA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4A45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4966FC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82D4F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03D75F3"/>
    <w:multiLevelType w:val="hybridMultilevel"/>
    <w:tmpl w:val="940AE6F0"/>
    <w:styleLink w:val="Style2import"/>
    <w:lvl w:ilvl="0" w:tplc="2570AA46">
      <w:start w:val="1"/>
      <w:numFmt w:val="decimal"/>
      <w:lvlText w:val="%1)"/>
      <w:lvlJc w:val="left"/>
      <w:pPr>
        <w:ind w:left="99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B2005D4">
      <w:start w:val="1"/>
      <w:numFmt w:val="lowerLetter"/>
      <w:lvlText w:val="%2."/>
      <w:lvlJc w:val="left"/>
      <w:pPr>
        <w:ind w:left="171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6761B2A">
      <w:start w:val="1"/>
      <w:numFmt w:val="lowerRoman"/>
      <w:lvlText w:val="%3."/>
      <w:lvlJc w:val="left"/>
      <w:pPr>
        <w:ind w:left="2434"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8E2B5D8">
      <w:start w:val="1"/>
      <w:numFmt w:val="decimal"/>
      <w:lvlText w:val="%4."/>
      <w:lvlJc w:val="left"/>
      <w:pPr>
        <w:ind w:left="315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C88538">
      <w:start w:val="1"/>
      <w:numFmt w:val="lowerLetter"/>
      <w:lvlText w:val="%5."/>
      <w:lvlJc w:val="left"/>
      <w:pPr>
        <w:ind w:left="387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B0EFEC">
      <w:start w:val="1"/>
      <w:numFmt w:val="lowerRoman"/>
      <w:lvlText w:val="%6."/>
      <w:lvlJc w:val="left"/>
      <w:pPr>
        <w:ind w:left="4594"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4D48E48">
      <w:start w:val="1"/>
      <w:numFmt w:val="decimal"/>
      <w:lvlText w:val="%7."/>
      <w:lvlJc w:val="left"/>
      <w:pPr>
        <w:ind w:left="531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88DF10">
      <w:start w:val="1"/>
      <w:numFmt w:val="lowerLetter"/>
      <w:lvlText w:val="%8."/>
      <w:lvlJc w:val="left"/>
      <w:pPr>
        <w:ind w:left="603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823D8C">
      <w:start w:val="1"/>
      <w:numFmt w:val="lowerRoman"/>
      <w:lvlText w:val="%9."/>
      <w:lvlJc w:val="left"/>
      <w:pPr>
        <w:ind w:left="6754"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6AF3D74"/>
    <w:multiLevelType w:val="hybridMultilevel"/>
    <w:tmpl w:val="7D689E4C"/>
    <w:styleLink w:val="Style4import"/>
    <w:lvl w:ilvl="0" w:tplc="5F48EB70">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7960"/>
        </w:tabs>
        <w:ind w:left="2434"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4321C20">
      <w:start w:val="1"/>
      <w:numFmt w:val="bullet"/>
      <w:lvlText w:val="o"/>
      <w:lvlJc w:val="left"/>
      <w:pPr>
        <w:tabs>
          <w:tab w:val="left" w:pos="708"/>
          <w:tab w:val="left" w:pos="1416"/>
          <w:tab w:val="left" w:pos="2124"/>
          <w:tab w:val="left" w:pos="3540"/>
          <w:tab w:val="left" w:pos="4248"/>
          <w:tab w:val="left" w:pos="4956"/>
          <w:tab w:val="left" w:pos="5664"/>
          <w:tab w:val="left" w:pos="6372"/>
          <w:tab w:val="left" w:pos="7080"/>
          <w:tab w:val="left" w:pos="7788"/>
          <w:tab w:val="left" w:pos="7960"/>
        </w:tabs>
        <w:ind w:left="3226" w:hanging="43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54830C6">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7960"/>
        </w:tabs>
        <w:ind w:left="3946" w:hanging="43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4202184">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7960"/>
        </w:tabs>
        <w:ind w:left="4666" w:hanging="43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1B29850">
      <w:start w:val="1"/>
      <w:numFmt w:val="bullet"/>
      <w:lvlText w:val="o"/>
      <w:lvlJc w:val="left"/>
      <w:pPr>
        <w:tabs>
          <w:tab w:val="left" w:pos="708"/>
          <w:tab w:val="left" w:pos="1416"/>
          <w:tab w:val="left" w:pos="2124"/>
          <w:tab w:val="left" w:pos="3540"/>
          <w:tab w:val="left" w:pos="4248"/>
          <w:tab w:val="left" w:pos="4956"/>
          <w:tab w:val="left" w:pos="5664"/>
          <w:tab w:val="left" w:pos="6372"/>
          <w:tab w:val="left" w:pos="7080"/>
          <w:tab w:val="left" w:pos="7788"/>
          <w:tab w:val="left" w:pos="7960"/>
        </w:tabs>
        <w:ind w:left="5386" w:hanging="43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39E8EC4">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7960"/>
        </w:tabs>
        <w:ind w:left="6106" w:hanging="43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AFE0ECA">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7960"/>
        </w:tabs>
        <w:ind w:left="6826" w:hanging="43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B90534E">
      <w:start w:val="1"/>
      <w:numFmt w:val="bullet"/>
      <w:lvlText w:val="o"/>
      <w:lvlJc w:val="left"/>
      <w:pPr>
        <w:tabs>
          <w:tab w:val="left" w:pos="708"/>
          <w:tab w:val="left" w:pos="1416"/>
          <w:tab w:val="left" w:pos="2124"/>
          <w:tab w:val="left" w:pos="3540"/>
          <w:tab w:val="left" w:pos="4248"/>
          <w:tab w:val="left" w:pos="4956"/>
          <w:tab w:val="left" w:pos="5664"/>
          <w:tab w:val="left" w:pos="6372"/>
          <w:tab w:val="left" w:pos="7080"/>
          <w:tab w:val="left" w:pos="7788"/>
          <w:tab w:val="left" w:pos="7960"/>
        </w:tabs>
        <w:ind w:left="7546" w:hanging="43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C0ECBEA">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s>
        <w:ind w:left="8266" w:hanging="43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27011477"/>
    <w:multiLevelType w:val="hybridMultilevel"/>
    <w:tmpl w:val="6DEA2320"/>
    <w:lvl w:ilvl="0" w:tplc="0C0C000B">
      <w:start w:val="1"/>
      <w:numFmt w:val="bullet"/>
      <w:lvlText w:val=""/>
      <w:lvlJc w:val="left"/>
      <w:pPr>
        <w:ind w:left="720" w:hanging="360"/>
      </w:pPr>
      <w:rPr>
        <w:rFonts w:ascii="Wingdings" w:hAnsi="Wingdings" w:hint="default"/>
      </w:rPr>
    </w:lvl>
    <w:lvl w:ilvl="1" w:tplc="0C0C0001">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79718FB"/>
    <w:multiLevelType w:val="hybridMultilevel"/>
    <w:tmpl w:val="0A5E024C"/>
    <w:styleLink w:val="Style3import"/>
    <w:lvl w:ilvl="0" w:tplc="98AC83C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60"/>
        </w:tabs>
        <w:ind w:left="1829"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34A125C">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60"/>
        </w:tabs>
        <w:ind w:left="2621" w:hanging="43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394B09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60"/>
        </w:tabs>
        <w:ind w:left="3341" w:hanging="43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4D464A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60"/>
        </w:tabs>
        <w:ind w:left="4061" w:hanging="43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01E6EDE">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60"/>
        </w:tabs>
        <w:ind w:left="4781" w:hanging="43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BCA788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60"/>
        </w:tabs>
        <w:ind w:left="5501" w:hanging="43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7E0FF1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60"/>
        </w:tabs>
        <w:ind w:left="6221" w:hanging="43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B301B7E">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60"/>
        </w:tabs>
        <w:ind w:left="6941" w:hanging="43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2E62A4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60"/>
        </w:tabs>
        <w:ind w:left="7661" w:hanging="43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2E9E0F86"/>
    <w:multiLevelType w:val="hybridMultilevel"/>
    <w:tmpl w:val="EE0E3506"/>
    <w:lvl w:ilvl="0" w:tplc="6FD223BE">
      <w:start w:val="1"/>
      <w:numFmt w:val="decimal"/>
      <w:pStyle w:val="Paragraphesnumrots"/>
      <w:lvlText w:val="%1."/>
      <w:lvlJc w:val="left"/>
      <w:pPr>
        <w:ind w:left="865" w:hanging="360"/>
      </w:pPr>
      <w:rPr>
        <w:rFonts w:ascii="Arial" w:hAnsi="Arial" w:hint="default"/>
        <w:b w:val="0"/>
        <w:i w:val="0"/>
        <w:caps w:val="0"/>
        <w:sz w:val="24"/>
      </w:rPr>
    </w:lvl>
    <w:lvl w:ilvl="1" w:tplc="0C0C0019" w:tentative="1">
      <w:start w:val="1"/>
      <w:numFmt w:val="lowerLetter"/>
      <w:lvlText w:val="%2."/>
      <w:lvlJc w:val="left"/>
      <w:pPr>
        <w:ind w:left="1582" w:hanging="360"/>
      </w:pPr>
    </w:lvl>
    <w:lvl w:ilvl="2" w:tplc="0C0C001B" w:tentative="1">
      <w:start w:val="1"/>
      <w:numFmt w:val="lowerRoman"/>
      <w:lvlText w:val="%3."/>
      <w:lvlJc w:val="right"/>
      <w:pPr>
        <w:ind w:left="2302" w:hanging="180"/>
      </w:pPr>
    </w:lvl>
    <w:lvl w:ilvl="3" w:tplc="0C0C000F" w:tentative="1">
      <w:start w:val="1"/>
      <w:numFmt w:val="decimal"/>
      <w:lvlText w:val="%4."/>
      <w:lvlJc w:val="left"/>
      <w:pPr>
        <w:ind w:left="3022" w:hanging="360"/>
      </w:pPr>
    </w:lvl>
    <w:lvl w:ilvl="4" w:tplc="0C0C0019" w:tentative="1">
      <w:start w:val="1"/>
      <w:numFmt w:val="lowerLetter"/>
      <w:lvlText w:val="%5."/>
      <w:lvlJc w:val="left"/>
      <w:pPr>
        <w:ind w:left="3742" w:hanging="360"/>
      </w:pPr>
    </w:lvl>
    <w:lvl w:ilvl="5" w:tplc="0C0C001B" w:tentative="1">
      <w:start w:val="1"/>
      <w:numFmt w:val="lowerRoman"/>
      <w:lvlText w:val="%6."/>
      <w:lvlJc w:val="right"/>
      <w:pPr>
        <w:ind w:left="4462" w:hanging="180"/>
      </w:pPr>
    </w:lvl>
    <w:lvl w:ilvl="6" w:tplc="0C0C000F" w:tentative="1">
      <w:start w:val="1"/>
      <w:numFmt w:val="decimal"/>
      <w:lvlText w:val="%7."/>
      <w:lvlJc w:val="left"/>
      <w:pPr>
        <w:ind w:left="5182" w:hanging="360"/>
      </w:pPr>
    </w:lvl>
    <w:lvl w:ilvl="7" w:tplc="0C0C0019" w:tentative="1">
      <w:start w:val="1"/>
      <w:numFmt w:val="lowerLetter"/>
      <w:lvlText w:val="%8."/>
      <w:lvlJc w:val="left"/>
      <w:pPr>
        <w:ind w:left="5902" w:hanging="360"/>
      </w:pPr>
    </w:lvl>
    <w:lvl w:ilvl="8" w:tplc="0C0C001B" w:tentative="1">
      <w:start w:val="1"/>
      <w:numFmt w:val="lowerRoman"/>
      <w:lvlText w:val="%9."/>
      <w:lvlJc w:val="right"/>
      <w:pPr>
        <w:ind w:left="6622" w:hanging="180"/>
      </w:pPr>
    </w:lvl>
  </w:abstractNum>
  <w:abstractNum w:abstractNumId="16" w15:restartNumberingAfterBreak="0">
    <w:nsid w:val="2FEA5B8F"/>
    <w:multiLevelType w:val="hybridMultilevel"/>
    <w:tmpl w:val="9FCCC3AC"/>
    <w:styleLink w:val="Style26import"/>
    <w:lvl w:ilvl="0" w:tplc="44B8A71C">
      <w:start w:val="1"/>
      <w:numFmt w:val="bullet"/>
      <w:lvlText w:val="·"/>
      <w:lvlJc w:val="left"/>
      <w:pPr>
        <w:tabs>
          <w:tab w:val="left" w:pos="700"/>
          <w:tab w:val="left" w:pos="1041"/>
        </w:tabs>
        <w:ind w:left="20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1" w:tplc="7EC25B26">
      <w:start w:val="1"/>
      <w:numFmt w:val="bullet"/>
      <w:lvlText w:val="·"/>
      <w:lvlJc w:val="left"/>
      <w:pPr>
        <w:tabs>
          <w:tab w:val="left" w:pos="700"/>
          <w:tab w:val="left" w:pos="1041"/>
        </w:tabs>
        <w:ind w:left="2888"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8785E7A">
      <w:start w:val="1"/>
      <w:numFmt w:val="bullet"/>
      <w:lvlText w:val="·"/>
      <w:lvlJc w:val="left"/>
      <w:pPr>
        <w:tabs>
          <w:tab w:val="left" w:pos="700"/>
          <w:tab w:val="left" w:pos="1041"/>
        </w:tabs>
        <w:ind w:left="3586"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0388E6C">
      <w:start w:val="1"/>
      <w:numFmt w:val="bullet"/>
      <w:lvlText w:val="·"/>
      <w:lvlJc w:val="left"/>
      <w:pPr>
        <w:tabs>
          <w:tab w:val="left" w:pos="700"/>
          <w:tab w:val="left" w:pos="1041"/>
        </w:tabs>
        <w:ind w:left="4284"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63ACEF0">
      <w:start w:val="1"/>
      <w:numFmt w:val="bullet"/>
      <w:lvlText w:val="·"/>
      <w:lvlJc w:val="left"/>
      <w:pPr>
        <w:tabs>
          <w:tab w:val="left" w:pos="700"/>
          <w:tab w:val="left" w:pos="1041"/>
        </w:tabs>
        <w:ind w:left="4982"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EE04B10">
      <w:start w:val="1"/>
      <w:numFmt w:val="bullet"/>
      <w:lvlText w:val="·"/>
      <w:lvlJc w:val="left"/>
      <w:pPr>
        <w:tabs>
          <w:tab w:val="left" w:pos="700"/>
          <w:tab w:val="left" w:pos="1041"/>
        </w:tabs>
        <w:ind w:left="5680"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DD69292">
      <w:start w:val="1"/>
      <w:numFmt w:val="bullet"/>
      <w:lvlText w:val="·"/>
      <w:lvlJc w:val="left"/>
      <w:pPr>
        <w:tabs>
          <w:tab w:val="left" w:pos="700"/>
          <w:tab w:val="left" w:pos="1041"/>
        </w:tabs>
        <w:ind w:left="6378"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088932">
      <w:start w:val="1"/>
      <w:numFmt w:val="bullet"/>
      <w:lvlText w:val="·"/>
      <w:lvlJc w:val="left"/>
      <w:pPr>
        <w:tabs>
          <w:tab w:val="left" w:pos="700"/>
          <w:tab w:val="left" w:pos="1041"/>
        </w:tabs>
        <w:ind w:left="7076"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99279C6">
      <w:start w:val="1"/>
      <w:numFmt w:val="bullet"/>
      <w:lvlText w:val="·"/>
      <w:lvlJc w:val="left"/>
      <w:pPr>
        <w:tabs>
          <w:tab w:val="left" w:pos="700"/>
          <w:tab w:val="left" w:pos="1041"/>
        </w:tabs>
        <w:ind w:left="7774"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5CC02BA"/>
    <w:multiLevelType w:val="hybridMultilevel"/>
    <w:tmpl w:val="D80CD256"/>
    <w:lvl w:ilvl="0" w:tplc="B29ED70E">
      <w:start w:val="1"/>
      <w:numFmt w:val="decimal"/>
      <w:lvlText w:val="%1."/>
      <w:lvlJc w:val="left"/>
      <w:pPr>
        <w:ind w:left="420" w:hanging="360"/>
      </w:pPr>
      <w:rPr>
        <w:rFonts w:hint="default"/>
      </w:rPr>
    </w:lvl>
    <w:lvl w:ilvl="1" w:tplc="0C0C0019" w:tentative="1">
      <w:start w:val="1"/>
      <w:numFmt w:val="lowerLetter"/>
      <w:lvlText w:val="%2."/>
      <w:lvlJc w:val="left"/>
      <w:pPr>
        <w:ind w:left="1140" w:hanging="360"/>
      </w:pPr>
    </w:lvl>
    <w:lvl w:ilvl="2" w:tplc="0C0C001B" w:tentative="1">
      <w:start w:val="1"/>
      <w:numFmt w:val="lowerRoman"/>
      <w:lvlText w:val="%3."/>
      <w:lvlJc w:val="right"/>
      <w:pPr>
        <w:ind w:left="1860" w:hanging="180"/>
      </w:pPr>
    </w:lvl>
    <w:lvl w:ilvl="3" w:tplc="0C0C000F" w:tentative="1">
      <w:start w:val="1"/>
      <w:numFmt w:val="decimal"/>
      <w:lvlText w:val="%4."/>
      <w:lvlJc w:val="left"/>
      <w:pPr>
        <w:ind w:left="2580" w:hanging="360"/>
      </w:pPr>
    </w:lvl>
    <w:lvl w:ilvl="4" w:tplc="0C0C0019" w:tentative="1">
      <w:start w:val="1"/>
      <w:numFmt w:val="lowerLetter"/>
      <w:lvlText w:val="%5."/>
      <w:lvlJc w:val="left"/>
      <w:pPr>
        <w:ind w:left="3300" w:hanging="360"/>
      </w:pPr>
    </w:lvl>
    <w:lvl w:ilvl="5" w:tplc="0C0C001B" w:tentative="1">
      <w:start w:val="1"/>
      <w:numFmt w:val="lowerRoman"/>
      <w:lvlText w:val="%6."/>
      <w:lvlJc w:val="right"/>
      <w:pPr>
        <w:ind w:left="4020" w:hanging="180"/>
      </w:pPr>
    </w:lvl>
    <w:lvl w:ilvl="6" w:tplc="0C0C000F" w:tentative="1">
      <w:start w:val="1"/>
      <w:numFmt w:val="decimal"/>
      <w:lvlText w:val="%7."/>
      <w:lvlJc w:val="left"/>
      <w:pPr>
        <w:ind w:left="4740" w:hanging="360"/>
      </w:pPr>
    </w:lvl>
    <w:lvl w:ilvl="7" w:tplc="0C0C0019" w:tentative="1">
      <w:start w:val="1"/>
      <w:numFmt w:val="lowerLetter"/>
      <w:lvlText w:val="%8."/>
      <w:lvlJc w:val="left"/>
      <w:pPr>
        <w:ind w:left="5460" w:hanging="360"/>
      </w:pPr>
    </w:lvl>
    <w:lvl w:ilvl="8" w:tplc="0C0C001B" w:tentative="1">
      <w:start w:val="1"/>
      <w:numFmt w:val="lowerRoman"/>
      <w:lvlText w:val="%9."/>
      <w:lvlJc w:val="right"/>
      <w:pPr>
        <w:ind w:left="6180" w:hanging="180"/>
      </w:pPr>
    </w:lvl>
  </w:abstractNum>
  <w:abstractNum w:abstractNumId="18" w15:restartNumberingAfterBreak="0">
    <w:nsid w:val="38844CAE"/>
    <w:multiLevelType w:val="hybridMultilevel"/>
    <w:tmpl w:val="D354CF60"/>
    <w:styleLink w:val="Nombres"/>
    <w:lvl w:ilvl="0" w:tplc="40C2D8CC">
      <w:start w:val="1"/>
      <w:numFmt w:val="decimal"/>
      <w:pStyle w:val="paragraphenumrot"/>
      <w:lvlText w:val="%1."/>
      <w:lvlJc w:val="left"/>
      <w:pPr>
        <w:ind w:left="634" w:hanging="63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BD46A1EC">
      <w:start w:val="1"/>
      <w:numFmt w:val="decimal"/>
      <w:lvlText w:val="%2."/>
      <w:lvlJc w:val="left"/>
      <w:pPr>
        <w:tabs>
          <w:tab w:val="left" w:pos="871"/>
        </w:tabs>
        <w:ind w:left="1339" w:hanging="389"/>
      </w:pPr>
      <w:rPr>
        <w:rFonts w:hAnsi="Arial Unicode MS"/>
        <w:caps w:val="0"/>
        <w:smallCaps w:val="0"/>
        <w:strike w:val="0"/>
        <w:dstrike w:val="0"/>
        <w:outline w:val="0"/>
        <w:emboss w:val="0"/>
        <w:imprint w:val="0"/>
        <w:spacing w:val="0"/>
        <w:w w:val="100"/>
        <w:kern w:val="0"/>
        <w:position w:val="0"/>
        <w:highlight w:val="none"/>
        <w:vertAlign w:val="baseline"/>
      </w:rPr>
    </w:lvl>
    <w:lvl w:ilvl="2" w:tplc="62DAB31A">
      <w:start w:val="1"/>
      <w:numFmt w:val="decimal"/>
      <w:lvlText w:val="%3."/>
      <w:lvlJc w:val="left"/>
      <w:pPr>
        <w:tabs>
          <w:tab w:val="left" w:pos="871"/>
        </w:tabs>
        <w:ind w:left="1699" w:hanging="389"/>
      </w:pPr>
      <w:rPr>
        <w:rFonts w:hAnsi="Arial Unicode MS"/>
        <w:caps w:val="0"/>
        <w:smallCaps w:val="0"/>
        <w:strike w:val="0"/>
        <w:dstrike w:val="0"/>
        <w:outline w:val="0"/>
        <w:emboss w:val="0"/>
        <w:imprint w:val="0"/>
        <w:spacing w:val="0"/>
        <w:w w:val="100"/>
        <w:kern w:val="0"/>
        <w:position w:val="0"/>
        <w:highlight w:val="none"/>
        <w:vertAlign w:val="baseline"/>
      </w:rPr>
    </w:lvl>
    <w:lvl w:ilvl="3" w:tplc="5AD4D83E">
      <w:start w:val="1"/>
      <w:numFmt w:val="decimal"/>
      <w:lvlText w:val="%4."/>
      <w:lvlJc w:val="left"/>
      <w:pPr>
        <w:tabs>
          <w:tab w:val="left" w:pos="871"/>
        </w:tabs>
        <w:ind w:left="2059" w:hanging="389"/>
      </w:pPr>
      <w:rPr>
        <w:rFonts w:hAnsi="Arial Unicode MS"/>
        <w:caps w:val="0"/>
        <w:smallCaps w:val="0"/>
        <w:strike w:val="0"/>
        <w:dstrike w:val="0"/>
        <w:outline w:val="0"/>
        <w:emboss w:val="0"/>
        <w:imprint w:val="0"/>
        <w:spacing w:val="0"/>
        <w:w w:val="100"/>
        <w:kern w:val="0"/>
        <w:position w:val="0"/>
        <w:highlight w:val="none"/>
        <w:vertAlign w:val="baseline"/>
      </w:rPr>
    </w:lvl>
    <w:lvl w:ilvl="4" w:tplc="547C8CB0">
      <w:start w:val="1"/>
      <w:numFmt w:val="decimal"/>
      <w:lvlText w:val="%5."/>
      <w:lvlJc w:val="left"/>
      <w:pPr>
        <w:tabs>
          <w:tab w:val="left" w:pos="871"/>
        </w:tabs>
        <w:ind w:left="2419" w:hanging="389"/>
      </w:pPr>
      <w:rPr>
        <w:rFonts w:hAnsi="Arial Unicode MS"/>
        <w:caps w:val="0"/>
        <w:smallCaps w:val="0"/>
        <w:strike w:val="0"/>
        <w:dstrike w:val="0"/>
        <w:outline w:val="0"/>
        <w:emboss w:val="0"/>
        <w:imprint w:val="0"/>
        <w:spacing w:val="0"/>
        <w:w w:val="100"/>
        <w:kern w:val="0"/>
        <w:position w:val="0"/>
        <w:highlight w:val="none"/>
        <w:vertAlign w:val="baseline"/>
      </w:rPr>
    </w:lvl>
    <w:lvl w:ilvl="5" w:tplc="D9A4F460">
      <w:start w:val="1"/>
      <w:numFmt w:val="decimal"/>
      <w:lvlText w:val="%6."/>
      <w:lvlJc w:val="left"/>
      <w:pPr>
        <w:tabs>
          <w:tab w:val="left" w:pos="871"/>
        </w:tabs>
        <w:ind w:left="2779" w:hanging="389"/>
      </w:pPr>
      <w:rPr>
        <w:rFonts w:hAnsi="Arial Unicode MS"/>
        <w:caps w:val="0"/>
        <w:smallCaps w:val="0"/>
        <w:strike w:val="0"/>
        <w:dstrike w:val="0"/>
        <w:outline w:val="0"/>
        <w:emboss w:val="0"/>
        <w:imprint w:val="0"/>
        <w:spacing w:val="0"/>
        <w:w w:val="100"/>
        <w:kern w:val="0"/>
        <w:position w:val="0"/>
        <w:highlight w:val="none"/>
        <w:vertAlign w:val="baseline"/>
      </w:rPr>
    </w:lvl>
    <w:lvl w:ilvl="6" w:tplc="A7502D0E">
      <w:start w:val="1"/>
      <w:numFmt w:val="decimal"/>
      <w:lvlText w:val="%7."/>
      <w:lvlJc w:val="left"/>
      <w:pPr>
        <w:tabs>
          <w:tab w:val="left" w:pos="871"/>
        </w:tabs>
        <w:ind w:left="3139" w:hanging="389"/>
      </w:pPr>
      <w:rPr>
        <w:rFonts w:hAnsi="Arial Unicode MS"/>
        <w:caps w:val="0"/>
        <w:smallCaps w:val="0"/>
        <w:strike w:val="0"/>
        <w:dstrike w:val="0"/>
        <w:outline w:val="0"/>
        <w:emboss w:val="0"/>
        <w:imprint w:val="0"/>
        <w:spacing w:val="0"/>
        <w:w w:val="100"/>
        <w:kern w:val="0"/>
        <w:position w:val="0"/>
        <w:highlight w:val="none"/>
        <w:vertAlign w:val="baseline"/>
      </w:rPr>
    </w:lvl>
    <w:lvl w:ilvl="7" w:tplc="F9F868AC">
      <w:start w:val="1"/>
      <w:numFmt w:val="decimal"/>
      <w:lvlText w:val="%8."/>
      <w:lvlJc w:val="left"/>
      <w:pPr>
        <w:tabs>
          <w:tab w:val="left" w:pos="871"/>
        </w:tabs>
        <w:ind w:left="3499" w:hanging="389"/>
      </w:pPr>
      <w:rPr>
        <w:rFonts w:hAnsi="Arial Unicode MS"/>
        <w:caps w:val="0"/>
        <w:smallCaps w:val="0"/>
        <w:strike w:val="0"/>
        <w:dstrike w:val="0"/>
        <w:outline w:val="0"/>
        <w:emboss w:val="0"/>
        <w:imprint w:val="0"/>
        <w:spacing w:val="0"/>
        <w:w w:val="100"/>
        <w:kern w:val="0"/>
        <w:position w:val="0"/>
        <w:highlight w:val="none"/>
        <w:vertAlign w:val="baseline"/>
      </w:rPr>
    </w:lvl>
    <w:lvl w:ilvl="8" w:tplc="E73449A4">
      <w:start w:val="1"/>
      <w:numFmt w:val="decimal"/>
      <w:lvlText w:val="%9."/>
      <w:lvlJc w:val="left"/>
      <w:pPr>
        <w:tabs>
          <w:tab w:val="left" w:pos="871"/>
        </w:tabs>
        <w:ind w:left="3859" w:hanging="3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1E07B34"/>
    <w:multiLevelType w:val="hybridMultilevel"/>
    <w:tmpl w:val="8DBAB2A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2306C5A"/>
    <w:multiLevelType w:val="hybridMultilevel"/>
    <w:tmpl w:val="3094ED4A"/>
    <w:lvl w:ilvl="0" w:tplc="0C0C0001">
      <w:start w:val="1"/>
      <w:numFmt w:val="bullet"/>
      <w:lvlText w:val=""/>
      <w:lvlJc w:val="left"/>
      <w:pPr>
        <w:ind w:left="1420" w:hanging="360"/>
      </w:pPr>
      <w:rPr>
        <w:rFonts w:ascii="Symbol" w:hAnsi="Symbol" w:hint="default"/>
      </w:rPr>
    </w:lvl>
    <w:lvl w:ilvl="1" w:tplc="0C0C0003" w:tentative="1">
      <w:start w:val="1"/>
      <w:numFmt w:val="bullet"/>
      <w:lvlText w:val="o"/>
      <w:lvlJc w:val="left"/>
      <w:pPr>
        <w:ind w:left="2140" w:hanging="360"/>
      </w:pPr>
      <w:rPr>
        <w:rFonts w:ascii="Courier New" w:hAnsi="Courier New" w:cs="Courier New" w:hint="default"/>
      </w:rPr>
    </w:lvl>
    <w:lvl w:ilvl="2" w:tplc="0C0C0005" w:tentative="1">
      <w:start w:val="1"/>
      <w:numFmt w:val="bullet"/>
      <w:lvlText w:val=""/>
      <w:lvlJc w:val="left"/>
      <w:pPr>
        <w:ind w:left="2860" w:hanging="360"/>
      </w:pPr>
      <w:rPr>
        <w:rFonts w:ascii="Wingdings" w:hAnsi="Wingdings" w:hint="default"/>
      </w:rPr>
    </w:lvl>
    <w:lvl w:ilvl="3" w:tplc="0C0C0001" w:tentative="1">
      <w:start w:val="1"/>
      <w:numFmt w:val="bullet"/>
      <w:lvlText w:val=""/>
      <w:lvlJc w:val="left"/>
      <w:pPr>
        <w:ind w:left="3580" w:hanging="360"/>
      </w:pPr>
      <w:rPr>
        <w:rFonts w:ascii="Symbol" w:hAnsi="Symbol" w:hint="default"/>
      </w:rPr>
    </w:lvl>
    <w:lvl w:ilvl="4" w:tplc="0C0C0003" w:tentative="1">
      <w:start w:val="1"/>
      <w:numFmt w:val="bullet"/>
      <w:lvlText w:val="o"/>
      <w:lvlJc w:val="left"/>
      <w:pPr>
        <w:ind w:left="4300" w:hanging="360"/>
      </w:pPr>
      <w:rPr>
        <w:rFonts w:ascii="Courier New" w:hAnsi="Courier New" w:cs="Courier New" w:hint="default"/>
      </w:rPr>
    </w:lvl>
    <w:lvl w:ilvl="5" w:tplc="0C0C0005" w:tentative="1">
      <w:start w:val="1"/>
      <w:numFmt w:val="bullet"/>
      <w:lvlText w:val=""/>
      <w:lvlJc w:val="left"/>
      <w:pPr>
        <w:ind w:left="5020" w:hanging="360"/>
      </w:pPr>
      <w:rPr>
        <w:rFonts w:ascii="Wingdings" w:hAnsi="Wingdings" w:hint="default"/>
      </w:rPr>
    </w:lvl>
    <w:lvl w:ilvl="6" w:tplc="0C0C0001" w:tentative="1">
      <w:start w:val="1"/>
      <w:numFmt w:val="bullet"/>
      <w:lvlText w:val=""/>
      <w:lvlJc w:val="left"/>
      <w:pPr>
        <w:ind w:left="5740" w:hanging="360"/>
      </w:pPr>
      <w:rPr>
        <w:rFonts w:ascii="Symbol" w:hAnsi="Symbol" w:hint="default"/>
      </w:rPr>
    </w:lvl>
    <w:lvl w:ilvl="7" w:tplc="0C0C0003" w:tentative="1">
      <w:start w:val="1"/>
      <w:numFmt w:val="bullet"/>
      <w:lvlText w:val="o"/>
      <w:lvlJc w:val="left"/>
      <w:pPr>
        <w:ind w:left="6460" w:hanging="360"/>
      </w:pPr>
      <w:rPr>
        <w:rFonts w:ascii="Courier New" w:hAnsi="Courier New" w:cs="Courier New" w:hint="default"/>
      </w:rPr>
    </w:lvl>
    <w:lvl w:ilvl="8" w:tplc="0C0C0005" w:tentative="1">
      <w:start w:val="1"/>
      <w:numFmt w:val="bullet"/>
      <w:lvlText w:val=""/>
      <w:lvlJc w:val="left"/>
      <w:pPr>
        <w:ind w:left="7180" w:hanging="360"/>
      </w:pPr>
      <w:rPr>
        <w:rFonts w:ascii="Wingdings" w:hAnsi="Wingdings" w:hint="default"/>
      </w:rPr>
    </w:lvl>
  </w:abstractNum>
  <w:abstractNum w:abstractNumId="21" w15:restartNumberingAfterBreak="0">
    <w:nsid w:val="439439CC"/>
    <w:multiLevelType w:val="hybridMultilevel"/>
    <w:tmpl w:val="F2589B74"/>
    <w:lvl w:ilvl="0" w:tplc="D7D6A4DE">
      <w:start w:val="30"/>
      <w:numFmt w:val="bullet"/>
      <w:lvlText w:val="□"/>
      <w:lvlJc w:val="left"/>
      <w:pPr>
        <w:ind w:left="720" w:hanging="360"/>
      </w:pPr>
      <w:rPr>
        <w:rFonts w:ascii="Arial" w:eastAsiaTheme="minorHAnsi" w:hAnsi="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48F59F8"/>
    <w:multiLevelType w:val="hybridMultilevel"/>
    <w:tmpl w:val="72243DF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5714219"/>
    <w:multiLevelType w:val="hybridMultilevel"/>
    <w:tmpl w:val="E4E005F8"/>
    <w:styleLink w:val="Style12import"/>
    <w:lvl w:ilvl="0" w:tplc="49CA2834">
      <w:start w:val="1"/>
      <w:numFmt w:val="decimal"/>
      <w:lvlText w:val="%1."/>
      <w:lvlJc w:val="left"/>
      <w:pPr>
        <w:ind w:left="1599" w:hanging="7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EF0D652">
      <w:start w:val="1"/>
      <w:numFmt w:val="decimal"/>
      <w:lvlText w:val="%2."/>
      <w:lvlJc w:val="left"/>
      <w:pPr>
        <w:ind w:left="1839" w:hanging="7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6CEE53C">
      <w:start w:val="1"/>
      <w:numFmt w:val="decimal"/>
      <w:lvlText w:val="%3."/>
      <w:lvlJc w:val="left"/>
      <w:pPr>
        <w:ind w:left="2559" w:hanging="7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B42599E">
      <w:start w:val="1"/>
      <w:numFmt w:val="decimal"/>
      <w:lvlText w:val="%4."/>
      <w:lvlJc w:val="left"/>
      <w:pPr>
        <w:ind w:left="3279" w:hanging="7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3D45798">
      <w:start w:val="1"/>
      <w:numFmt w:val="decimal"/>
      <w:lvlText w:val="%5."/>
      <w:lvlJc w:val="left"/>
      <w:pPr>
        <w:ind w:left="3999" w:hanging="7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5466678">
      <w:start w:val="1"/>
      <w:numFmt w:val="decimal"/>
      <w:lvlText w:val="%6."/>
      <w:lvlJc w:val="left"/>
      <w:pPr>
        <w:ind w:left="4719" w:hanging="7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6E4B9E6">
      <w:start w:val="1"/>
      <w:numFmt w:val="decimal"/>
      <w:lvlText w:val="%7."/>
      <w:lvlJc w:val="left"/>
      <w:pPr>
        <w:ind w:left="5439" w:hanging="7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7A41ED2">
      <w:start w:val="1"/>
      <w:numFmt w:val="decimal"/>
      <w:lvlText w:val="%8."/>
      <w:lvlJc w:val="left"/>
      <w:pPr>
        <w:ind w:left="6159" w:hanging="7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7861F0A">
      <w:start w:val="1"/>
      <w:numFmt w:val="decimal"/>
      <w:lvlText w:val="%9."/>
      <w:lvlJc w:val="left"/>
      <w:pPr>
        <w:ind w:left="6879" w:hanging="7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5B148F1"/>
    <w:multiLevelType w:val="multilevel"/>
    <w:tmpl w:val="4F9C7F5C"/>
    <w:lvl w:ilvl="0">
      <w:start w:val="1"/>
      <w:numFmt w:val="decimal"/>
      <w:lvlText w:val="%1."/>
      <w:lvlJc w:val="left"/>
      <w:pPr>
        <w:ind w:left="538" w:hanging="410"/>
      </w:pPr>
      <w:rPr>
        <w:rFonts w:ascii="Arial Narrow" w:eastAsia="Arial" w:hAnsi="Arial Narrow" w:cs="Arial" w:hint="default"/>
        <w:b/>
        <w:bCs/>
        <w:w w:val="100"/>
        <w:sz w:val="22"/>
        <w:szCs w:val="22"/>
      </w:rPr>
    </w:lvl>
    <w:lvl w:ilvl="1">
      <w:start w:val="121"/>
      <w:numFmt w:val="decimal"/>
      <w:pStyle w:val="Titre3"/>
      <w:lvlText w:val="%2."/>
      <w:lvlJc w:val="left"/>
      <w:pPr>
        <w:ind w:left="1163" w:hanging="453"/>
      </w:pPr>
      <w:rPr>
        <w:rFonts w:hint="default"/>
        <w:b w:val="0"/>
        <w:spacing w:val="-1"/>
        <w:w w:val="100"/>
        <w:sz w:val="24"/>
        <w:szCs w:val="22"/>
      </w:rPr>
    </w:lvl>
    <w:lvl w:ilvl="2">
      <w:start w:val="1"/>
      <w:numFmt w:val="decimal"/>
      <w:lvlText w:val="%1.%2.%3"/>
      <w:lvlJc w:val="left"/>
      <w:pPr>
        <w:ind w:left="1560" w:hanging="570"/>
      </w:pPr>
      <w:rPr>
        <w:rFonts w:ascii="Arial Narrow" w:eastAsia="Arial" w:hAnsi="Arial Narrow" w:cs="Arial" w:hint="default"/>
        <w:b w:val="0"/>
        <w:spacing w:val="-1"/>
        <w:w w:val="100"/>
        <w:sz w:val="22"/>
        <w:szCs w:val="22"/>
        <w:lang w:val="fr-FR"/>
      </w:rPr>
    </w:lvl>
    <w:lvl w:ilvl="3">
      <w:start w:val="1"/>
      <w:numFmt w:val="decimal"/>
      <w:lvlText w:val="%4."/>
      <w:lvlJc w:val="left"/>
      <w:pPr>
        <w:ind w:left="2280" w:hanging="360"/>
      </w:pPr>
      <w:rPr>
        <w:rFonts w:ascii="Arial" w:eastAsia="Arial" w:hAnsi="Arial" w:cs="Arial" w:hint="default"/>
        <w:spacing w:val="-12"/>
        <w:w w:val="99"/>
        <w:sz w:val="18"/>
        <w:szCs w:val="18"/>
      </w:rPr>
    </w:lvl>
    <w:lvl w:ilvl="4">
      <w:numFmt w:val="bullet"/>
      <w:lvlText w:val="•"/>
      <w:lvlJc w:val="left"/>
      <w:pPr>
        <w:ind w:left="3271" w:hanging="360"/>
      </w:pPr>
      <w:rPr>
        <w:rFonts w:hint="default"/>
      </w:rPr>
    </w:lvl>
    <w:lvl w:ilvl="5">
      <w:numFmt w:val="bullet"/>
      <w:lvlText w:val="•"/>
      <w:lvlJc w:val="left"/>
      <w:pPr>
        <w:ind w:left="4262" w:hanging="360"/>
      </w:pPr>
      <w:rPr>
        <w:rFonts w:hint="default"/>
      </w:rPr>
    </w:lvl>
    <w:lvl w:ilvl="6">
      <w:numFmt w:val="bullet"/>
      <w:lvlText w:val="•"/>
      <w:lvlJc w:val="left"/>
      <w:pPr>
        <w:ind w:left="5254" w:hanging="360"/>
      </w:pPr>
      <w:rPr>
        <w:rFonts w:hint="default"/>
      </w:rPr>
    </w:lvl>
    <w:lvl w:ilvl="7">
      <w:numFmt w:val="bullet"/>
      <w:lvlText w:val="•"/>
      <w:lvlJc w:val="left"/>
      <w:pPr>
        <w:ind w:left="6245" w:hanging="360"/>
      </w:pPr>
      <w:rPr>
        <w:rFonts w:hint="default"/>
      </w:rPr>
    </w:lvl>
    <w:lvl w:ilvl="8">
      <w:numFmt w:val="bullet"/>
      <w:lvlText w:val="•"/>
      <w:lvlJc w:val="left"/>
      <w:pPr>
        <w:ind w:left="7237" w:hanging="360"/>
      </w:pPr>
      <w:rPr>
        <w:rFonts w:hint="default"/>
      </w:rPr>
    </w:lvl>
  </w:abstractNum>
  <w:abstractNum w:abstractNumId="25" w15:restartNumberingAfterBreak="0">
    <w:nsid w:val="498D671C"/>
    <w:multiLevelType w:val="hybridMultilevel"/>
    <w:tmpl w:val="25102908"/>
    <w:lvl w:ilvl="0" w:tplc="1D2440E0">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6" w15:restartNumberingAfterBreak="0">
    <w:nsid w:val="4BED0AE6"/>
    <w:multiLevelType w:val="hybridMultilevel"/>
    <w:tmpl w:val="1B4A319E"/>
    <w:lvl w:ilvl="0" w:tplc="7076F628">
      <w:start w:val="1"/>
      <w:numFmt w:val="lowerLetter"/>
      <w:lvlText w:val="%1)"/>
      <w:lvlJc w:val="left"/>
      <w:pPr>
        <w:ind w:left="994" w:hanging="360"/>
      </w:pPr>
      <w:rPr>
        <w:rFonts w:hint="default"/>
      </w:rPr>
    </w:lvl>
    <w:lvl w:ilvl="1" w:tplc="0C0C0019" w:tentative="1">
      <w:start w:val="1"/>
      <w:numFmt w:val="lowerLetter"/>
      <w:lvlText w:val="%2."/>
      <w:lvlJc w:val="left"/>
      <w:pPr>
        <w:ind w:left="1714" w:hanging="360"/>
      </w:pPr>
    </w:lvl>
    <w:lvl w:ilvl="2" w:tplc="0C0C001B" w:tentative="1">
      <w:start w:val="1"/>
      <w:numFmt w:val="lowerRoman"/>
      <w:lvlText w:val="%3."/>
      <w:lvlJc w:val="right"/>
      <w:pPr>
        <w:ind w:left="2434" w:hanging="180"/>
      </w:pPr>
    </w:lvl>
    <w:lvl w:ilvl="3" w:tplc="0C0C000F" w:tentative="1">
      <w:start w:val="1"/>
      <w:numFmt w:val="decimal"/>
      <w:lvlText w:val="%4."/>
      <w:lvlJc w:val="left"/>
      <w:pPr>
        <w:ind w:left="3154" w:hanging="360"/>
      </w:pPr>
    </w:lvl>
    <w:lvl w:ilvl="4" w:tplc="0C0C0019" w:tentative="1">
      <w:start w:val="1"/>
      <w:numFmt w:val="lowerLetter"/>
      <w:lvlText w:val="%5."/>
      <w:lvlJc w:val="left"/>
      <w:pPr>
        <w:ind w:left="3874" w:hanging="360"/>
      </w:pPr>
    </w:lvl>
    <w:lvl w:ilvl="5" w:tplc="0C0C001B" w:tentative="1">
      <w:start w:val="1"/>
      <w:numFmt w:val="lowerRoman"/>
      <w:lvlText w:val="%6."/>
      <w:lvlJc w:val="right"/>
      <w:pPr>
        <w:ind w:left="4594" w:hanging="180"/>
      </w:pPr>
    </w:lvl>
    <w:lvl w:ilvl="6" w:tplc="0C0C000F" w:tentative="1">
      <w:start w:val="1"/>
      <w:numFmt w:val="decimal"/>
      <w:lvlText w:val="%7."/>
      <w:lvlJc w:val="left"/>
      <w:pPr>
        <w:ind w:left="5314" w:hanging="360"/>
      </w:pPr>
    </w:lvl>
    <w:lvl w:ilvl="7" w:tplc="0C0C0019" w:tentative="1">
      <w:start w:val="1"/>
      <w:numFmt w:val="lowerLetter"/>
      <w:lvlText w:val="%8."/>
      <w:lvlJc w:val="left"/>
      <w:pPr>
        <w:ind w:left="6034" w:hanging="360"/>
      </w:pPr>
    </w:lvl>
    <w:lvl w:ilvl="8" w:tplc="0C0C001B" w:tentative="1">
      <w:start w:val="1"/>
      <w:numFmt w:val="lowerRoman"/>
      <w:lvlText w:val="%9."/>
      <w:lvlJc w:val="right"/>
      <w:pPr>
        <w:ind w:left="6754" w:hanging="180"/>
      </w:pPr>
    </w:lvl>
  </w:abstractNum>
  <w:abstractNum w:abstractNumId="27" w15:restartNumberingAfterBreak="0">
    <w:nsid w:val="51D75CFC"/>
    <w:multiLevelType w:val="multilevel"/>
    <w:tmpl w:val="B4BE59EE"/>
    <w:styleLink w:val="Style11import"/>
    <w:lvl w:ilvl="0">
      <w:start w:val="1"/>
      <w:numFmt w:val="decimal"/>
      <w:lvlText w:val="%1."/>
      <w:lvlJc w:val="left"/>
      <w:pPr>
        <w:ind w:left="846" w:hanging="320"/>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lvlText w:val="%1.%2."/>
      <w:lvlJc w:val="left"/>
      <w:pPr>
        <w:ind w:left="1295" w:hanging="477"/>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lvlText w:val="%3."/>
      <w:lvlJc w:val="left"/>
      <w:pPr>
        <w:ind w:left="1440" w:hanging="5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452" w:hanging="133"/>
      </w:pPr>
      <w:rPr>
        <w:rFonts w:ascii="Arial" w:eastAsia="Arial" w:hAnsi="Arial" w:cs="Aria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4">
      <w:start w:val="1"/>
      <w:numFmt w:val="decimal"/>
      <w:suff w:val="nothing"/>
      <w:lvlText w:val="%3.%4.%5."/>
      <w:lvlJc w:val="left"/>
      <w:pPr>
        <w:ind w:left="1871" w:hanging="133"/>
      </w:pPr>
      <w:rPr>
        <w:rFonts w:ascii="Arial" w:eastAsia="Arial" w:hAnsi="Arial" w:cs="Aria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5">
      <w:start w:val="1"/>
      <w:numFmt w:val="decimal"/>
      <w:suff w:val="nothing"/>
      <w:lvlText w:val="%3.%4.%5.%6."/>
      <w:lvlJc w:val="left"/>
      <w:pPr>
        <w:ind w:left="2290" w:hanging="133"/>
      </w:pPr>
      <w:rPr>
        <w:rFonts w:ascii="Arial" w:eastAsia="Arial" w:hAnsi="Arial" w:cs="Aria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6">
      <w:start w:val="1"/>
      <w:numFmt w:val="decimal"/>
      <w:suff w:val="nothing"/>
      <w:lvlText w:val="%3.%4.%5.%6.%7."/>
      <w:lvlJc w:val="left"/>
      <w:pPr>
        <w:ind w:left="2709" w:hanging="133"/>
      </w:pPr>
      <w:rPr>
        <w:rFonts w:ascii="Arial" w:eastAsia="Arial" w:hAnsi="Arial" w:cs="Aria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7">
      <w:start w:val="1"/>
      <w:numFmt w:val="decimal"/>
      <w:suff w:val="nothing"/>
      <w:lvlText w:val="%3.%4.%5.%6.%7.%8."/>
      <w:lvlJc w:val="left"/>
      <w:pPr>
        <w:ind w:left="3128" w:hanging="133"/>
      </w:pPr>
      <w:rPr>
        <w:rFonts w:ascii="Arial" w:eastAsia="Arial" w:hAnsi="Arial" w:cs="Aria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8">
      <w:start w:val="1"/>
      <w:numFmt w:val="decimal"/>
      <w:suff w:val="nothing"/>
      <w:lvlText w:val="%3.%4.%5.%6.%7.%8.%9."/>
      <w:lvlJc w:val="left"/>
      <w:pPr>
        <w:ind w:left="3547" w:hanging="133"/>
      </w:pPr>
      <w:rPr>
        <w:rFonts w:ascii="Arial" w:eastAsia="Arial" w:hAnsi="Arial" w:cs="Arial"/>
        <w:b w:val="0"/>
        <w:bCs w:val="0"/>
        <w:i w:val="0"/>
        <w:iCs w:val="0"/>
        <w:caps w:val="0"/>
        <w:smallCaps w:val="0"/>
        <w:strike w:val="0"/>
        <w:dstrike w:val="0"/>
        <w:outline w:val="0"/>
        <w:emboss w:val="0"/>
        <w:imprint w:val="0"/>
        <w:spacing w:val="0"/>
        <w:w w:val="100"/>
        <w:kern w:val="0"/>
        <w:position w:val="0"/>
        <w:sz w:val="27"/>
        <w:szCs w:val="27"/>
        <w:highlight w:val="none"/>
        <w:vertAlign w:val="baseline"/>
      </w:rPr>
    </w:lvl>
  </w:abstractNum>
  <w:abstractNum w:abstractNumId="28" w15:restartNumberingAfterBreak="0">
    <w:nsid w:val="54157ECF"/>
    <w:multiLevelType w:val="hybridMultilevel"/>
    <w:tmpl w:val="297CFB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51A09B5"/>
    <w:multiLevelType w:val="hybridMultilevel"/>
    <w:tmpl w:val="5B565D4A"/>
    <w:lvl w:ilvl="0" w:tplc="743C81E4">
      <w:numFmt w:val="bullet"/>
      <w:pStyle w:val="Style1bullet"/>
      <w:lvlText w:val=""/>
      <w:lvlJc w:val="left"/>
      <w:pPr>
        <w:ind w:left="1710" w:hanging="360"/>
      </w:pPr>
      <w:rPr>
        <w:rFonts w:ascii="Symbol" w:eastAsia="Symbol" w:hAnsi="Symbol" w:cs="Symbol" w:hint="default"/>
        <w:w w:val="100"/>
        <w:sz w:val="20"/>
        <w:szCs w:val="20"/>
      </w:rPr>
    </w:lvl>
    <w:lvl w:ilvl="1" w:tplc="7B42272C">
      <w:numFmt w:val="bullet"/>
      <w:lvlText w:val="•"/>
      <w:lvlJc w:val="left"/>
      <w:pPr>
        <w:ind w:left="2470" w:hanging="360"/>
      </w:pPr>
      <w:rPr>
        <w:rFonts w:hint="default"/>
      </w:rPr>
    </w:lvl>
    <w:lvl w:ilvl="2" w:tplc="3EF8184E">
      <w:numFmt w:val="bullet"/>
      <w:lvlText w:val="•"/>
      <w:lvlJc w:val="left"/>
      <w:pPr>
        <w:ind w:left="3220" w:hanging="360"/>
      </w:pPr>
      <w:rPr>
        <w:rFonts w:hint="default"/>
      </w:rPr>
    </w:lvl>
    <w:lvl w:ilvl="3" w:tplc="CB1ED98C">
      <w:numFmt w:val="bullet"/>
      <w:lvlText w:val="•"/>
      <w:lvlJc w:val="left"/>
      <w:pPr>
        <w:ind w:left="3970" w:hanging="360"/>
      </w:pPr>
      <w:rPr>
        <w:rFonts w:hint="default"/>
      </w:rPr>
    </w:lvl>
    <w:lvl w:ilvl="4" w:tplc="64CC6856">
      <w:numFmt w:val="bullet"/>
      <w:lvlText w:val="•"/>
      <w:lvlJc w:val="left"/>
      <w:pPr>
        <w:ind w:left="4720" w:hanging="360"/>
      </w:pPr>
      <w:rPr>
        <w:rFonts w:hint="default"/>
      </w:rPr>
    </w:lvl>
    <w:lvl w:ilvl="5" w:tplc="14A69C68">
      <w:numFmt w:val="bullet"/>
      <w:lvlText w:val="•"/>
      <w:lvlJc w:val="left"/>
      <w:pPr>
        <w:ind w:left="5470" w:hanging="360"/>
      </w:pPr>
      <w:rPr>
        <w:rFonts w:hint="default"/>
      </w:rPr>
    </w:lvl>
    <w:lvl w:ilvl="6" w:tplc="A91E90AA">
      <w:numFmt w:val="bullet"/>
      <w:lvlText w:val="•"/>
      <w:lvlJc w:val="left"/>
      <w:pPr>
        <w:ind w:left="6220" w:hanging="360"/>
      </w:pPr>
      <w:rPr>
        <w:rFonts w:hint="default"/>
      </w:rPr>
    </w:lvl>
    <w:lvl w:ilvl="7" w:tplc="2D94DEBC">
      <w:numFmt w:val="bullet"/>
      <w:lvlText w:val="•"/>
      <w:lvlJc w:val="left"/>
      <w:pPr>
        <w:ind w:left="6970" w:hanging="360"/>
      </w:pPr>
      <w:rPr>
        <w:rFonts w:hint="default"/>
      </w:rPr>
    </w:lvl>
    <w:lvl w:ilvl="8" w:tplc="51627B76">
      <w:numFmt w:val="bullet"/>
      <w:lvlText w:val="•"/>
      <w:lvlJc w:val="left"/>
      <w:pPr>
        <w:ind w:left="7720" w:hanging="360"/>
      </w:pPr>
      <w:rPr>
        <w:rFonts w:hint="default"/>
      </w:rPr>
    </w:lvl>
  </w:abstractNum>
  <w:abstractNum w:abstractNumId="30" w15:restartNumberingAfterBreak="0">
    <w:nsid w:val="552D65B2"/>
    <w:multiLevelType w:val="hybridMultilevel"/>
    <w:tmpl w:val="366C3392"/>
    <w:styleLink w:val="Style3import0"/>
    <w:lvl w:ilvl="0" w:tplc="BBEA7A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222AA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70D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0624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7A59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53A87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A24A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3405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2AD5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86572F7"/>
    <w:multiLevelType w:val="hybridMultilevel"/>
    <w:tmpl w:val="CFDA84F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58981A7E"/>
    <w:multiLevelType w:val="hybridMultilevel"/>
    <w:tmpl w:val="34D2B4DA"/>
    <w:lvl w:ilvl="0" w:tplc="C6C4CCF2">
      <w:start w:val="1"/>
      <w:numFmt w:val="lowerLetter"/>
      <w:pStyle w:val="sousparagraphea"/>
      <w:lvlText w:val="%1)"/>
      <w:lvlJc w:val="left"/>
      <w:pPr>
        <w:ind w:left="720" w:hanging="360"/>
      </w:pPr>
      <w:rPr>
        <w:rFonts w:ascii="Arial" w:hAnsi="Arial" w:hint="default"/>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5BAC1212"/>
    <w:multiLevelType w:val="hybridMultilevel"/>
    <w:tmpl w:val="EEE46784"/>
    <w:styleLink w:val="Style7import"/>
    <w:lvl w:ilvl="0" w:tplc="D2081C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5A4B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3101B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E8783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B3886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6C01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E489C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7FA24B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24A1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C685507"/>
    <w:multiLevelType w:val="hybridMultilevel"/>
    <w:tmpl w:val="DD9C498E"/>
    <w:lvl w:ilvl="0" w:tplc="8402DBA4">
      <w:start w:val="1"/>
      <w:numFmt w:val="lowerLetter"/>
      <w:lvlText w:val="%1)"/>
      <w:lvlJc w:val="left"/>
      <w:pPr>
        <w:ind w:left="994" w:hanging="360"/>
      </w:pPr>
      <w:rPr>
        <w:rFonts w:hint="default"/>
      </w:rPr>
    </w:lvl>
    <w:lvl w:ilvl="1" w:tplc="0C0C0019" w:tentative="1">
      <w:start w:val="1"/>
      <w:numFmt w:val="lowerLetter"/>
      <w:lvlText w:val="%2."/>
      <w:lvlJc w:val="left"/>
      <w:pPr>
        <w:ind w:left="1714" w:hanging="360"/>
      </w:pPr>
    </w:lvl>
    <w:lvl w:ilvl="2" w:tplc="0C0C001B" w:tentative="1">
      <w:start w:val="1"/>
      <w:numFmt w:val="lowerRoman"/>
      <w:lvlText w:val="%3."/>
      <w:lvlJc w:val="right"/>
      <w:pPr>
        <w:ind w:left="2434" w:hanging="180"/>
      </w:pPr>
    </w:lvl>
    <w:lvl w:ilvl="3" w:tplc="0C0C000F" w:tentative="1">
      <w:start w:val="1"/>
      <w:numFmt w:val="decimal"/>
      <w:lvlText w:val="%4."/>
      <w:lvlJc w:val="left"/>
      <w:pPr>
        <w:ind w:left="3154" w:hanging="360"/>
      </w:pPr>
    </w:lvl>
    <w:lvl w:ilvl="4" w:tplc="0C0C0019" w:tentative="1">
      <w:start w:val="1"/>
      <w:numFmt w:val="lowerLetter"/>
      <w:lvlText w:val="%5."/>
      <w:lvlJc w:val="left"/>
      <w:pPr>
        <w:ind w:left="3874" w:hanging="360"/>
      </w:pPr>
    </w:lvl>
    <w:lvl w:ilvl="5" w:tplc="0C0C001B" w:tentative="1">
      <w:start w:val="1"/>
      <w:numFmt w:val="lowerRoman"/>
      <w:lvlText w:val="%6."/>
      <w:lvlJc w:val="right"/>
      <w:pPr>
        <w:ind w:left="4594" w:hanging="180"/>
      </w:pPr>
    </w:lvl>
    <w:lvl w:ilvl="6" w:tplc="0C0C000F" w:tentative="1">
      <w:start w:val="1"/>
      <w:numFmt w:val="decimal"/>
      <w:lvlText w:val="%7."/>
      <w:lvlJc w:val="left"/>
      <w:pPr>
        <w:ind w:left="5314" w:hanging="360"/>
      </w:pPr>
    </w:lvl>
    <w:lvl w:ilvl="7" w:tplc="0C0C0019" w:tentative="1">
      <w:start w:val="1"/>
      <w:numFmt w:val="lowerLetter"/>
      <w:lvlText w:val="%8."/>
      <w:lvlJc w:val="left"/>
      <w:pPr>
        <w:ind w:left="6034" w:hanging="360"/>
      </w:pPr>
    </w:lvl>
    <w:lvl w:ilvl="8" w:tplc="0C0C001B" w:tentative="1">
      <w:start w:val="1"/>
      <w:numFmt w:val="lowerRoman"/>
      <w:lvlText w:val="%9."/>
      <w:lvlJc w:val="right"/>
      <w:pPr>
        <w:ind w:left="6754" w:hanging="180"/>
      </w:pPr>
    </w:lvl>
  </w:abstractNum>
  <w:abstractNum w:abstractNumId="35" w15:restartNumberingAfterBreak="0">
    <w:nsid w:val="61C51111"/>
    <w:multiLevelType w:val="hybridMultilevel"/>
    <w:tmpl w:val="05DC0CB4"/>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64C6581B"/>
    <w:multiLevelType w:val="hybridMultilevel"/>
    <w:tmpl w:val="7C042EEC"/>
    <w:styleLink w:val="Style5import"/>
    <w:lvl w:ilvl="0" w:tplc="722C66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C2F3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F22D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98AC3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8879B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0CF0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36E2C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A8C4D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702F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5D14B10"/>
    <w:multiLevelType w:val="hybridMultilevel"/>
    <w:tmpl w:val="E8827B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ADA6F4F"/>
    <w:multiLevelType w:val="hybridMultilevel"/>
    <w:tmpl w:val="6D780E04"/>
    <w:lvl w:ilvl="0" w:tplc="D7D6A4DE">
      <w:start w:val="30"/>
      <w:numFmt w:val="bullet"/>
      <w:lvlText w:val="□"/>
      <w:lvlJc w:val="left"/>
      <w:pPr>
        <w:ind w:left="720" w:hanging="360"/>
      </w:pPr>
      <w:rPr>
        <w:rFonts w:ascii="Arial" w:eastAsiaTheme="minorHAnsi"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B5B42B7"/>
    <w:multiLevelType w:val="hybridMultilevel"/>
    <w:tmpl w:val="410A9A98"/>
    <w:styleLink w:val="Style14import"/>
    <w:lvl w:ilvl="0" w:tplc="23246E5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4CF41E">
      <w:start w:val="1"/>
      <w:numFmt w:val="bullet"/>
      <w:lvlText w:val="·"/>
      <w:lvlJc w:val="left"/>
      <w:pPr>
        <w:ind w:left="2167"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36E8D8E">
      <w:start w:val="1"/>
      <w:numFmt w:val="bullet"/>
      <w:lvlText w:val="·"/>
      <w:lvlJc w:val="left"/>
      <w:pPr>
        <w:ind w:left="2986"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BBAF67C">
      <w:start w:val="1"/>
      <w:numFmt w:val="bullet"/>
      <w:lvlText w:val="·"/>
      <w:lvlJc w:val="left"/>
      <w:pPr>
        <w:ind w:left="3805"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2A22B6">
      <w:start w:val="1"/>
      <w:numFmt w:val="bullet"/>
      <w:lvlText w:val="·"/>
      <w:lvlJc w:val="left"/>
      <w:pPr>
        <w:ind w:left="4624"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ED0A3AB4">
      <w:start w:val="1"/>
      <w:numFmt w:val="bullet"/>
      <w:lvlText w:val="·"/>
      <w:lvlJc w:val="left"/>
      <w:pPr>
        <w:ind w:left="544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5666EA2">
      <w:start w:val="1"/>
      <w:numFmt w:val="bullet"/>
      <w:lvlText w:val="·"/>
      <w:lvlJc w:val="left"/>
      <w:pPr>
        <w:ind w:left="6261"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A4BEF0">
      <w:start w:val="1"/>
      <w:numFmt w:val="bullet"/>
      <w:lvlText w:val="·"/>
      <w:lvlJc w:val="left"/>
      <w:pPr>
        <w:ind w:left="7080"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474AA0E">
      <w:start w:val="1"/>
      <w:numFmt w:val="bullet"/>
      <w:lvlText w:val="·"/>
      <w:lvlJc w:val="left"/>
      <w:pPr>
        <w:ind w:left="7899"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23D6AED"/>
    <w:multiLevelType w:val="hybridMultilevel"/>
    <w:tmpl w:val="AA6C7BD6"/>
    <w:styleLink w:val="Style19import"/>
    <w:lvl w:ilvl="0" w:tplc="61FC8A0E">
      <w:start w:val="1"/>
      <w:numFmt w:val="lowerLetter"/>
      <w:suff w:val="nothing"/>
      <w:lvlText w:val="%1."/>
      <w:lvlJc w:val="left"/>
      <w:pPr>
        <w:ind w:left="650" w:hanging="13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D5D03F30">
      <w:start w:val="1"/>
      <w:numFmt w:val="decimal"/>
      <w:lvlText w:val="%2."/>
      <w:lvlJc w:val="left"/>
      <w:pPr>
        <w:ind w:left="117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9DEA250">
      <w:start w:val="1"/>
      <w:numFmt w:val="decimal"/>
      <w:lvlText w:val="%3."/>
      <w:lvlJc w:val="left"/>
      <w:pPr>
        <w:ind w:left="133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EB4ED9E">
      <w:start w:val="1"/>
      <w:numFmt w:val="decimal"/>
      <w:lvlText w:val="%4."/>
      <w:lvlJc w:val="left"/>
      <w:pPr>
        <w:ind w:left="149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7A898DE">
      <w:start w:val="1"/>
      <w:numFmt w:val="decimal"/>
      <w:lvlText w:val="%5."/>
      <w:lvlJc w:val="left"/>
      <w:pPr>
        <w:ind w:left="165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D6600C2">
      <w:start w:val="1"/>
      <w:numFmt w:val="decimal"/>
      <w:lvlText w:val="%6."/>
      <w:lvlJc w:val="left"/>
      <w:pPr>
        <w:ind w:left="181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59A4DD8">
      <w:start w:val="1"/>
      <w:numFmt w:val="decimal"/>
      <w:lvlText w:val="%7."/>
      <w:lvlJc w:val="left"/>
      <w:pPr>
        <w:ind w:left="197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E1A29F34">
      <w:start w:val="1"/>
      <w:numFmt w:val="decimal"/>
      <w:lvlText w:val="%8."/>
      <w:lvlJc w:val="left"/>
      <w:pPr>
        <w:ind w:left="213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72A124E">
      <w:start w:val="1"/>
      <w:numFmt w:val="decimal"/>
      <w:lvlText w:val="%9."/>
      <w:lvlJc w:val="left"/>
      <w:pPr>
        <w:ind w:left="229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27429E6"/>
    <w:multiLevelType w:val="hybridMultilevel"/>
    <w:tmpl w:val="2A4865B8"/>
    <w:styleLink w:val="Style4import0"/>
    <w:lvl w:ilvl="0" w:tplc="CB9A84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824C0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66269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CAC47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F256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20D5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D4EB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E64B6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44D8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3A25623"/>
    <w:multiLevelType w:val="hybridMultilevel"/>
    <w:tmpl w:val="25102908"/>
    <w:lvl w:ilvl="0" w:tplc="1D2440E0">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3" w15:restartNumberingAfterBreak="0">
    <w:nsid w:val="748F5D15"/>
    <w:multiLevelType w:val="hybridMultilevel"/>
    <w:tmpl w:val="229E8F16"/>
    <w:numStyleLink w:val="Style2import00"/>
  </w:abstractNum>
  <w:abstractNum w:abstractNumId="44" w15:restartNumberingAfterBreak="0">
    <w:nsid w:val="762F49C8"/>
    <w:multiLevelType w:val="hybridMultilevel"/>
    <w:tmpl w:val="BAF82CD6"/>
    <w:lvl w:ilvl="0" w:tplc="87B6D51A">
      <w:numFmt w:val="bullet"/>
      <w:pStyle w:val="tirets"/>
      <w:lvlText w:val="-"/>
      <w:lvlJc w:val="left"/>
      <w:pPr>
        <w:ind w:left="1069" w:hanging="360"/>
      </w:pPr>
      <w:rPr>
        <w:rFonts w:ascii="Arial" w:eastAsia="Arial"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7BE54CEB"/>
    <w:multiLevelType w:val="hybridMultilevel"/>
    <w:tmpl w:val="3CBA3BFE"/>
    <w:lvl w:ilvl="0" w:tplc="0C0C000B">
      <w:start w:val="1"/>
      <w:numFmt w:val="bullet"/>
      <w:lvlText w:val=""/>
      <w:lvlJc w:val="left"/>
      <w:pPr>
        <w:ind w:left="1354" w:hanging="360"/>
      </w:pPr>
      <w:rPr>
        <w:rFonts w:ascii="Wingdings" w:hAnsi="Wingdings" w:hint="default"/>
      </w:rPr>
    </w:lvl>
    <w:lvl w:ilvl="1" w:tplc="0C0C0003" w:tentative="1">
      <w:start w:val="1"/>
      <w:numFmt w:val="bullet"/>
      <w:lvlText w:val="o"/>
      <w:lvlJc w:val="left"/>
      <w:pPr>
        <w:ind w:left="2074" w:hanging="360"/>
      </w:pPr>
      <w:rPr>
        <w:rFonts w:ascii="Courier New" w:hAnsi="Courier New" w:cs="Courier New" w:hint="default"/>
      </w:rPr>
    </w:lvl>
    <w:lvl w:ilvl="2" w:tplc="0C0C0005" w:tentative="1">
      <w:start w:val="1"/>
      <w:numFmt w:val="bullet"/>
      <w:lvlText w:val=""/>
      <w:lvlJc w:val="left"/>
      <w:pPr>
        <w:ind w:left="2794" w:hanging="360"/>
      </w:pPr>
      <w:rPr>
        <w:rFonts w:ascii="Wingdings" w:hAnsi="Wingdings" w:hint="default"/>
      </w:rPr>
    </w:lvl>
    <w:lvl w:ilvl="3" w:tplc="0C0C0001" w:tentative="1">
      <w:start w:val="1"/>
      <w:numFmt w:val="bullet"/>
      <w:lvlText w:val=""/>
      <w:lvlJc w:val="left"/>
      <w:pPr>
        <w:ind w:left="3514" w:hanging="360"/>
      </w:pPr>
      <w:rPr>
        <w:rFonts w:ascii="Symbol" w:hAnsi="Symbol" w:hint="default"/>
      </w:rPr>
    </w:lvl>
    <w:lvl w:ilvl="4" w:tplc="0C0C0003" w:tentative="1">
      <w:start w:val="1"/>
      <w:numFmt w:val="bullet"/>
      <w:lvlText w:val="o"/>
      <w:lvlJc w:val="left"/>
      <w:pPr>
        <w:ind w:left="4234" w:hanging="360"/>
      </w:pPr>
      <w:rPr>
        <w:rFonts w:ascii="Courier New" w:hAnsi="Courier New" w:cs="Courier New" w:hint="default"/>
      </w:rPr>
    </w:lvl>
    <w:lvl w:ilvl="5" w:tplc="0C0C0005" w:tentative="1">
      <w:start w:val="1"/>
      <w:numFmt w:val="bullet"/>
      <w:lvlText w:val=""/>
      <w:lvlJc w:val="left"/>
      <w:pPr>
        <w:ind w:left="4954" w:hanging="360"/>
      </w:pPr>
      <w:rPr>
        <w:rFonts w:ascii="Wingdings" w:hAnsi="Wingdings" w:hint="default"/>
      </w:rPr>
    </w:lvl>
    <w:lvl w:ilvl="6" w:tplc="0C0C0001" w:tentative="1">
      <w:start w:val="1"/>
      <w:numFmt w:val="bullet"/>
      <w:lvlText w:val=""/>
      <w:lvlJc w:val="left"/>
      <w:pPr>
        <w:ind w:left="5674" w:hanging="360"/>
      </w:pPr>
      <w:rPr>
        <w:rFonts w:ascii="Symbol" w:hAnsi="Symbol" w:hint="default"/>
      </w:rPr>
    </w:lvl>
    <w:lvl w:ilvl="7" w:tplc="0C0C0003" w:tentative="1">
      <w:start w:val="1"/>
      <w:numFmt w:val="bullet"/>
      <w:lvlText w:val="o"/>
      <w:lvlJc w:val="left"/>
      <w:pPr>
        <w:ind w:left="6394" w:hanging="360"/>
      </w:pPr>
      <w:rPr>
        <w:rFonts w:ascii="Courier New" w:hAnsi="Courier New" w:cs="Courier New" w:hint="default"/>
      </w:rPr>
    </w:lvl>
    <w:lvl w:ilvl="8" w:tplc="0C0C0005" w:tentative="1">
      <w:start w:val="1"/>
      <w:numFmt w:val="bullet"/>
      <w:lvlText w:val=""/>
      <w:lvlJc w:val="left"/>
      <w:pPr>
        <w:ind w:left="7114" w:hanging="360"/>
      </w:pPr>
      <w:rPr>
        <w:rFonts w:ascii="Wingdings" w:hAnsi="Wingdings" w:hint="default"/>
      </w:rPr>
    </w:lvl>
  </w:abstractNum>
  <w:abstractNum w:abstractNumId="46" w15:restartNumberingAfterBreak="0">
    <w:nsid w:val="7DC66624"/>
    <w:multiLevelType w:val="multilevel"/>
    <w:tmpl w:val="D354CF60"/>
    <w:numStyleLink w:val="Nombres"/>
  </w:abstractNum>
  <w:num w:numId="1" w16cid:durableId="512455146">
    <w:abstractNumId w:val="18"/>
  </w:num>
  <w:num w:numId="2" w16cid:durableId="645623695">
    <w:abstractNumId w:val="46"/>
    <w:lvlOverride w:ilvl="0">
      <w:lvl w:ilvl="0">
        <w:start w:val="1"/>
        <w:numFmt w:val="decimal"/>
        <w:pStyle w:val="paragraphenumrot"/>
        <w:lvlText w:val="%1."/>
        <w:lvlJc w:val="left"/>
        <w:pPr>
          <w:ind w:left="634" w:hanging="63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left" w:pos="871"/>
          </w:tabs>
          <w:ind w:left="1339"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871"/>
          </w:tabs>
          <w:ind w:left="1699"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tabs>
            <w:tab w:val="left" w:pos="871"/>
          </w:tabs>
          <w:ind w:left="2059"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5."/>
        <w:lvlJc w:val="left"/>
        <w:pPr>
          <w:tabs>
            <w:tab w:val="left" w:pos="871"/>
          </w:tabs>
          <w:ind w:left="2419"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6."/>
        <w:lvlJc w:val="left"/>
        <w:pPr>
          <w:tabs>
            <w:tab w:val="left" w:pos="871"/>
          </w:tabs>
          <w:ind w:left="2779"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tabs>
            <w:tab w:val="left" w:pos="871"/>
          </w:tabs>
          <w:ind w:left="3139"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tabs>
            <w:tab w:val="left" w:pos="871"/>
          </w:tabs>
          <w:ind w:left="3499"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9."/>
        <w:lvlJc w:val="left"/>
        <w:pPr>
          <w:tabs>
            <w:tab w:val="left" w:pos="871"/>
          </w:tabs>
          <w:ind w:left="3859" w:hanging="3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864561778">
    <w:abstractNumId w:val="3"/>
  </w:num>
  <w:num w:numId="4" w16cid:durableId="529494434">
    <w:abstractNumId w:val="23"/>
  </w:num>
  <w:num w:numId="5" w16cid:durableId="23138175">
    <w:abstractNumId w:val="40"/>
  </w:num>
  <w:num w:numId="6" w16cid:durableId="625232680">
    <w:abstractNumId w:val="39"/>
  </w:num>
  <w:num w:numId="7" w16cid:durableId="1647854062">
    <w:abstractNumId w:val="27"/>
  </w:num>
  <w:num w:numId="8" w16cid:durableId="341863958">
    <w:abstractNumId w:val="16"/>
  </w:num>
  <w:num w:numId="9" w16cid:durableId="1855223839">
    <w:abstractNumId w:val="5"/>
  </w:num>
  <w:num w:numId="10" w16cid:durableId="690303262">
    <w:abstractNumId w:val="2"/>
  </w:num>
  <w:num w:numId="11" w16cid:durableId="1044595747">
    <w:abstractNumId w:val="11"/>
  </w:num>
  <w:num w:numId="12" w16cid:durableId="1540389933">
    <w:abstractNumId w:val="1"/>
  </w:num>
  <w:num w:numId="13" w16cid:durableId="2113236678">
    <w:abstractNumId w:val="0"/>
  </w:num>
  <w:num w:numId="14" w16cid:durableId="103617278">
    <w:abstractNumId w:val="43"/>
  </w:num>
  <w:num w:numId="15" w16cid:durableId="1967080625">
    <w:abstractNumId w:val="14"/>
  </w:num>
  <w:num w:numId="16" w16cid:durableId="64033550">
    <w:abstractNumId w:val="12"/>
  </w:num>
  <w:num w:numId="17" w16cid:durableId="1228997463">
    <w:abstractNumId w:val="30"/>
  </w:num>
  <w:num w:numId="18" w16cid:durableId="1391339912">
    <w:abstractNumId w:val="41"/>
  </w:num>
  <w:num w:numId="19" w16cid:durableId="515653730">
    <w:abstractNumId w:val="36"/>
  </w:num>
  <w:num w:numId="20" w16cid:durableId="408893594">
    <w:abstractNumId w:val="10"/>
  </w:num>
  <w:num w:numId="21" w16cid:durableId="1028721120">
    <w:abstractNumId w:val="33"/>
  </w:num>
  <w:num w:numId="22" w16cid:durableId="1848716045">
    <w:abstractNumId w:val="29"/>
  </w:num>
  <w:num w:numId="23" w16cid:durableId="1529563707">
    <w:abstractNumId w:val="24"/>
  </w:num>
  <w:num w:numId="24" w16cid:durableId="150296309">
    <w:abstractNumId w:val="44"/>
  </w:num>
  <w:num w:numId="25" w16cid:durableId="1957368175">
    <w:abstractNumId w:val="32"/>
  </w:num>
  <w:num w:numId="26" w16cid:durableId="695741861">
    <w:abstractNumId w:val="15"/>
  </w:num>
  <w:num w:numId="27" w16cid:durableId="1797337043">
    <w:abstractNumId w:val="32"/>
    <w:lvlOverride w:ilvl="0">
      <w:startOverride w:val="1"/>
    </w:lvlOverride>
  </w:num>
  <w:num w:numId="28" w16cid:durableId="2115514210">
    <w:abstractNumId w:val="34"/>
  </w:num>
  <w:num w:numId="29" w16cid:durableId="1333026788">
    <w:abstractNumId w:val="8"/>
  </w:num>
  <w:num w:numId="30" w16cid:durableId="1520312437">
    <w:abstractNumId w:val="45"/>
  </w:num>
  <w:num w:numId="31" w16cid:durableId="1867519317">
    <w:abstractNumId w:val="19"/>
  </w:num>
  <w:num w:numId="32" w16cid:durableId="292442302">
    <w:abstractNumId w:val="20"/>
  </w:num>
  <w:num w:numId="33" w16cid:durableId="1473906317">
    <w:abstractNumId w:val="26"/>
  </w:num>
  <w:num w:numId="34" w16cid:durableId="644898286">
    <w:abstractNumId w:val="22"/>
  </w:num>
  <w:num w:numId="35" w16cid:durableId="596061148">
    <w:abstractNumId w:val="17"/>
  </w:num>
  <w:num w:numId="36" w16cid:durableId="306861790">
    <w:abstractNumId w:val="38"/>
  </w:num>
  <w:num w:numId="37" w16cid:durableId="386300350">
    <w:abstractNumId w:val="21"/>
  </w:num>
  <w:num w:numId="38" w16cid:durableId="1854109471">
    <w:abstractNumId w:val="37"/>
  </w:num>
  <w:num w:numId="39" w16cid:durableId="592393594">
    <w:abstractNumId w:val="28"/>
  </w:num>
  <w:num w:numId="40" w16cid:durableId="1892228579">
    <w:abstractNumId w:val="9"/>
  </w:num>
  <w:num w:numId="41" w16cid:durableId="2053535826">
    <w:abstractNumId w:val="4"/>
  </w:num>
  <w:num w:numId="42" w16cid:durableId="1161894238">
    <w:abstractNumId w:val="35"/>
  </w:num>
  <w:num w:numId="43" w16cid:durableId="1782715">
    <w:abstractNumId w:val="25"/>
  </w:num>
  <w:num w:numId="44" w16cid:durableId="936669706">
    <w:abstractNumId w:val="13"/>
  </w:num>
  <w:num w:numId="45" w16cid:durableId="1609658407">
    <w:abstractNumId w:val="7"/>
  </w:num>
  <w:num w:numId="46" w16cid:durableId="606277558">
    <w:abstractNumId w:val="31"/>
  </w:num>
  <w:num w:numId="47" w16cid:durableId="1297641235">
    <w:abstractNumId w:val="42"/>
  </w:num>
  <w:num w:numId="48" w16cid:durableId="2083066482">
    <w:abstractNumId w:val="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09"/>
    <w:rsid w:val="00000E82"/>
    <w:rsid w:val="00001AB0"/>
    <w:rsid w:val="00001BFB"/>
    <w:rsid w:val="00004597"/>
    <w:rsid w:val="000046E2"/>
    <w:rsid w:val="00006155"/>
    <w:rsid w:val="00006C50"/>
    <w:rsid w:val="000078CD"/>
    <w:rsid w:val="000104BC"/>
    <w:rsid w:val="000116CF"/>
    <w:rsid w:val="00012D09"/>
    <w:rsid w:val="00013E10"/>
    <w:rsid w:val="0001400B"/>
    <w:rsid w:val="00014739"/>
    <w:rsid w:val="00014AF9"/>
    <w:rsid w:val="00020C4B"/>
    <w:rsid w:val="000225D0"/>
    <w:rsid w:val="00023774"/>
    <w:rsid w:val="00023C70"/>
    <w:rsid w:val="00024700"/>
    <w:rsid w:val="000255F8"/>
    <w:rsid w:val="00025977"/>
    <w:rsid w:val="000271AF"/>
    <w:rsid w:val="00030014"/>
    <w:rsid w:val="0003107A"/>
    <w:rsid w:val="0003411C"/>
    <w:rsid w:val="000358C7"/>
    <w:rsid w:val="00037CD1"/>
    <w:rsid w:val="00037E7F"/>
    <w:rsid w:val="000406C5"/>
    <w:rsid w:val="00041FF0"/>
    <w:rsid w:val="00045B69"/>
    <w:rsid w:val="00045D98"/>
    <w:rsid w:val="000470CC"/>
    <w:rsid w:val="00047636"/>
    <w:rsid w:val="00050490"/>
    <w:rsid w:val="00050541"/>
    <w:rsid w:val="00051FFE"/>
    <w:rsid w:val="00052A72"/>
    <w:rsid w:val="000534B5"/>
    <w:rsid w:val="0005428E"/>
    <w:rsid w:val="0005450F"/>
    <w:rsid w:val="0005510E"/>
    <w:rsid w:val="00055ABA"/>
    <w:rsid w:val="00055C6E"/>
    <w:rsid w:val="00056BC1"/>
    <w:rsid w:val="00057253"/>
    <w:rsid w:val="00060911"/>
    <w:rsid w:val="00061006"/>
    <w:rsid w:val="00061E4E"/>
    <w:rsid w:val="000622E3"/>
    <w:rsid w:val="00062884"/>
    <w:rsid w:val="0006358A"/>
    <w:rsid w:val="0006388B"/>
    <w:rsid w:val="00063BF0"/>
    <w:rsid w:val="00063C62"/>
    <w:rsid w:val="000643DA"/>
    <w:rsid w:val="00070935"/>
    <w:rsid w:val="00071B41"/>
    <w:rsid w:val="0007251E"/>
    <w:rsid w:val="00072991"/>
    <w:rsid w:val="000732F3"/>
    <w:rsid w:val="00077862"/>
    <w:rsid w:val="00080346"/>
    <w:rsid w:val="00080BDC"/>
    <w:rsid w:val="0008262D"/>
    <w:rsid w:val="00085244"/>
    <w:rsid w:val="000862ED"/>
    <w:rsid w:val="0008630A"/>
    <w:rsid w:val="00090C88"/>
    <w:rsid w:val="00090F8D"/>
    <w:rsid w:val="00090F98"/>
    <w:rsid w:val="000916F7"/>
    <w:rsid w:val="0009172E"/>
    <w:rsid w:val="0009340A"/>
    <w:rsid w:val="00093961"/>
    <w:rsid w:val="0009454A"/>
    <w:rsid w:val="00095060"/>
    <w:rsid w:val="00095ECD"/>
    <w:rsid w:val="0009666F"/>
    <w:rsid w:val="000966FB"/>
    <w:rsid w:val="0009758D"/>
    <w:rsid w:val="00097CD8"/>
    <w:rsid w:val="000A16C6"/>
    <w:rsid w:val="000A2E1C"/>
    <w:rsid w:val="000A3C86"/>
    <w:rsid w:val="000A529E"/>
    <w:rsid w:val="000A5763"/>
    <w:rsid w:val="000A6D76"/>
    <w:rsid w:val="000A7729"/>
    <w:rsid w:val="000B0614"/>
    <w:rsid w:val="000B2E10"/>
    <w:rsid w:val="000B3956"/>
    <w:rsid w:val="000B3F5C"/>
    <w:rsid w:val="000B648C"/>
    <w:rsid w:val="000C09FA"/>
    <w:rsid w:val="000C109D"/>
    <w:rsid w:val="000C1239"/>
    <w:rsid w:val="000C2A62"/>
    <w:rsid w:val="000C3915"/>
    <w:rsid w:val="000C4772"/>
    <w:rsid w:val="000C72A9"/>
    <w:rsid w:val="000C7878"/>
    <w:rsid w:val="000D1298"/>
    <w:rsid w:val="000D272D"/>
    <w:rsid w:val="000D27DF"/>
    <w:rsid w:val="000D5004"/>
    <w:rsid w:val="000D6118"/>
    <w:rsid w:val="000D7D04"/>
    <w:rsid w:val="000E4722"/>
    <w:rsid w:val="000E4C50"/>
    <w:rsid w:val="000E6179"/>
    <w:rsid w:val="000E7481"/>
    <w:rsid w:val="000E7600"/>
    <w:rsid w:val="000E7BC5"/>
    <w:rsid w:val="000E7F9E"/>
    <w:rsid w:val="000F0B66"/>
    <w:rsid w:val="000F1786"/>
    <w:rsid w:val="000F22DC"/>
    <w:rsid w:val="000F3C6E"/>
    <w:rsid w:val="000F45BC"/>
    <w:rsid w:val="000F46CF"/>
    <w:rsid w:val="00100AEA"/>
    <w:rsid w:val="00101E08"/>
    <w:rsid w:val="00102C18"/>
    <w:rsid w:val="00102EA7"/>
    <w:rsid w:val="00105D00"/>
    <w:rsid w:val="00106971"/>
    <w:rsid w:val="0010712C"/>
    <w:rsid w:val="00110755"/>
    <w:rsid w:val="00110DE9"/>
    <w:rsid w:val="001114F2"/>
    <w:rsid w:val="00114621"/>
    <w:rsid w:val="00115539"/>
    <w:rsid w:val="0011567D"/>
    <w:rsid w:val="00115D0D"/>
    <w:rsid w:val="001161D8"/>
    <w:rsid w:val="001164D1"/>
    <w:rsid w:val="00116C9C"/>
    <w:rsid w:val="00116CAC"/>
    <w:rsid w:val="00117464"/>
    <w:rsid w:val="001175D0"/>
    <w:rsid w:val="00117CB7"/>
    <w:rsid w:val="0012002F"/>
    <w:rsid w:val="00121D7A"/>
    <w:rsid w:val="00124764"/>
    <w:rsid w:val="00124EE7"/>
    <w:rsid w:val="001257ED"/>
    <w:rsid w:val="0012641C"/>
    <w:rsid w:val="00130D1E"/>
    <w:rsid w:val="001323D9"/>
    <w:rsid w:val="0013490C"/>
    <w:rsid w:val="00136364"/>
    <w:rsid w:val="0013681C"/>
    <w:rsid w:val="001368BB"/>
    <w:rsid w:val="001369BB"/>
    <w:rsid w:val="00136EFB"/>
    <w:rsid w:val="00140044"/>
    <w:rsid w:val="00141122"/>
    <w:rsid w:val="00141F8E"/>
    <w:rsid w:val="00143829"/>
    <w:rsid w:val="001454D2"/>
    <w:rsid w:val="00145AC2"/>
    <w:rsid w:val="00146940"/>
    <w:rsid w:val="00147A31"/>
    <w:rsid w:val="001504FC"/>
    <w:rsid w:val="001506C1"/>
    <w:rsid w:val="001506F1"/>
    <w:rsid w:val="00151A95"/>
    <w:rsid w:val="00153722"/>
    <w:rsid w:val="00154BDD"/>
    <w:rsid w:val="00154F78"/>
    <w:rsid w:val="00154F8C"/>
    <w:rsid w:val="0015645D"/>
    <w:rsid w:val="001568EC"/>
    <w:rsid w:val="0015760E"/>
    <w:rsid w:val="001602D0"/>
    <w:rsid w:val="00161571"/>
    <w:rsid w:val="001625C6"/>
    <w:rsid w:val="001636ED"/>
    <w:rsid w:val="00164161"/>
    <w:rsid w:val="00164AAE"/>
    <w:rsid w:val="00164C93"/>
    <w:rsid w:val="00164E01"/>
    <w:rsid w:val="00165FBC"/>
    <w:rsid w:val="00166066"/>
    <w:rsid w:val="001702C4"/>
    <w:rsid w:val="001705DF"/>
    <w:rsid w:val="0017284E"/>
    <w:rsid w:val="00173D41"/>
    <w:rsid w:val="0017456E"/>
    <w:rsid w:val="0017466F"/>
    <w:rsid w:val="001754B4"/>
    <w:rsid w:val="00176A0A"/>
    <w:rsid w:val="00176DBE"/>
    <w:rsid w:val="00176FFC"/>
    <w:rsid w:val="001821EC"/>
    <w:rsid w:val="001824A2"/>
    <w:rsid w:val="00183DAE"/>
    <w:rsid w:val="00184066"/>
    <w:rsid w:val="001841E9"/>
    <w:rsid w:val="001863A5"/>
    <w:rsid w:val="001875CD"/>
    <w:rsid w:val="00191B5E"/>
    <w:rsid w:val="00191BD7"/>
    <w:rsid w:val="001938BA"/>
    <w:rsid w:val="0019698F"/>
    <w:rsid w:val="00197152"/>
    <w:rsid w:val="001972E9"/>
    <w:rsid w:val="001A0881"/>
    <w:rsid w:val="001A2216"/>
    <w:rsid w:val="001A4A0C"/>
    <w:rsid w:val="001A6A78"/>
    <w:rsid w:val="001A7214"/>
    <w:rsid w:val="001A7346"/>
    <w:rsid w:val="001B0503"/>
    <w:rsid w:val="001B130E"/>
    <w:rsid w:val="001B2225"/>
    <w:rsid w:val="001B2C24"/>
    <w:rsid w:val="001B3B2C"/>
    <w:rsid w:val="001B3D16"/>
    <w:rsid w:val="001B4EBC"/>
    <w:rsid w:val="001B7270"/>
    <w:rsid w:val="001C192B"/>
    <w:rsid w:val="001C21FD"/>
    <w:rsid w:val="001C2715"/>
    <w:rsid w:val="001C2A4F"/>
    <w:rsid w:val="001C2CCA"/>
    <w:rsid w:val="001C3AA8"/>
    <w:rsid w:val="001C4DDB"/>
    <w:rsid w:val="001C4E5A"/>
    <w:rsid w:val="001C4F07"/>
    <w:rsid w:val="001C6101"/>
    <w:rsid w:val="001C6131"/>
    <w:rsid w:val="001C6BA8"/>
    <w:rsid w:val="001C77D3"/>
    <w:rsid w:val="001D0143"/>
    <w:rsid w:val="001D15BE"/>
    <w:rsid w:val="001D175A"/>
    <w:rsid w:val="001D4062"/>
    <w:rsid w:val="001D422E"/>
    <w:rsid w:val="001D4956"/>
    <w:rsid w:val="001D7455"/>
    <w:rsid w:val="001D7CB6"/>
    <w:rsid w:val="001E0C45"/>
    <w:rsid w:val="001E5368"/>
    <w:rsid w:val="001E6339"/>
    <w:rsid w:val="001E66C9"/>
    <w:rsid w:val="001F1850"/>
    <w:rsid w:val="001F186A"/>
    <w:rsid w:val="001F23F2"/>
    <w:rsid w:val="001F3C92"/>
    <w:rsid w:val="001F4CAD"/>
    <w:rsid w:val="001F6940"/>
    <w:rsid w:val="001F6FA2"/>
    <w:rsid w:val="001F75F1"/>
    <w:rsid w:val="002006C4"/>
    <w:rsid w:val="002024E6"/>
    <w:rsid w:val="002026BE"/>
    <w:rsid w:val="00203768"/>
    <w:rsid w:val="00204414"/>
    <w:rsid w:val="00204BD8"/>
    <w:rsid w:val="00207FD0"/>
    <w:rsid w:val="00210D49"/>
    <w:rsid w:val="00212024"/>
    <w:rsid w:val="00213076"/>
    <w:rsid w:val="0021334E"/>
    <w:rsid w:val="002145D1"/>
    <w:rsid w:val="00215026"/>
    <w:rsid w:val="002152BE"/>
    <w:rsid w:val="002167C9"/>
    <w:rsid w:val="00217D5E"/>
    <w:rsid w:val="00222E10"/>
    <w:rsid w:val="0022351C"/>
    <w:rsid w:val="00223E3D"/>
    <w:rsid w:val="00226B20"/>
    <w:rsid w:val="00231A0E"/>
    <w:rsid w:val="00231B2E"/>
    <w:rsid w:val="00234C41"/>
    <w:rsid w:val="002362D6"/>
    <w:rsid w:val="00240B42"/>
    <w:rsid w:val="0024148C"/>
    <w:rsid w:val="00241DDF"/>
    <w:rsid w:val="00241F12"/>
    <w:rsid w:val="0024327C"/>
    <w:rsid w:val="00243D64"/>
    <w:rsid w:val="00244E15"/>
    <w:rsid w:val="0025038C"/>
    <w:rsid w:val="0025076C"/>
    <w:rsid w:val="002539D3"/>
    <w:rsid w:val="00253FC0"/>
    <w:rsid w:val="00254232"/>
    <w:rsid w:val="00254C6E"/>
    <w:rsid w:val="00254CF6"/>
    <w:rsid w:val="00254ED7"/>
    <w:rsid w:val="002557FB"/>
    <w:rsid w:val="00255ACB"/>
    <w:rsid w:val="00255D68"/>
    <w:rsid w:val="00256D42"/>
    <w:rsid w:val="00257252"/>
    <w:rsid w:val="00260B02"/>
    <w:rsid w:val="002621DA"/>
    <w:rsid w:val="00262394"/>
    <w:rsid w:val="0026551C"/>
    <w:rsid w:val="0026574E"/>
    <w:rsid w:val="002659D7"/>
    <w:rsid w:val="00267BB1"/>
    <w:rsid w:val="0027251F"/>
    <w:rsid w:val="002738A3"/>
    <w:rsid w:val="00273C77"/>
    <w:rsid w:val="00275A20"/>
    <w:rsid w:val="0027604F"/>
    <w:rsid w:val="00276A1E"/>
    <w:rsid w:val="00280762"/>
    <w:rsid w:val="00281272"/>
    <w:rsid w:val="00281309"/>
    <w:rsid w:val="00281906"/>
    <w:rsid w:val="00281B7E"/>
    <w:rsid w:val="002824F9"/>
    <w:rsid w:val="002859EC"/>
    <w:rsid w:val="0028666A"/>
    <w:rsid w:val="002870F3"/>
    <w:rsid w:val="00291025"/>
    <w:rsid w:val="00291ABC"/>
    <w:rsid w:val="00293BFE"/>
    <w:rsid w:val="00293CCB"/>
    <w:rsid w:val="00294A52"/>
    <w:rsid w:val="00294B10"/>
    <w:rsid w:val="00297EF2"/>
    <w:rsid w:val="002A03BC"/>
    <w:rsid w:val="002A2F5B"/>
    <w:rsid w:val="002A3DFA"/>
    <w:rsid w:val="002A411A"/>
    <w:rsid w:val="002A41BE"/>
    <w:rsid w:val="002A697E"/>
    <w:rsid w:val="002A6AAD"/>
    <w:rsid w:val="002A769A"/>
    <w:rsid w:val="002B341B"/>
    <w:rsid w:val="002B3A36"/>
    <w:rsid w:val="002B3BB9"/>
    <w:rsid w:val="002B4006"/>
    <w:rsid w:val="002B4E79"/>
    <w:rsid w:val="002B58B2"/>
    <w:rsid w:val="002B5B26"/>
    <w:rsid w:val="002B5D61"/>
    <w:rsid w:val="002B6AB1"/>
    <w:rsid w:val="002B7315"/>
    <w:rsid w:val="002C0346"/>
    <w:rsid w:val="002C2005"/>
    <w:rsid w:val="002C21DF"/>
    <w:rsid w:val="002C2755"/>
    <w:rsid w:val="002C3AF7"/>
    <w:rsid w:val="002C4F98"/>
    <w:rsid w:val="002C5D4D"/>
    <w:rsid w:val="002C65F1"/>
    <w:rsid w:val="002C7274"/>
    <w:rsid w:val="002D1314"/>
    <w:rsid w:val="002D190E"/>
    <w:rsid w:val="002D3334"/>
    <w:rsid w:val="002D43B2"/>
    <w:rsid w:val="002D53CC"/>
    <w:rsid w:val="002D5479"/>
    <w:rsid w:val="002D5754"/>
    <w:rsid w:val="002D5E6B"/>
    <w:rsid w:val="002D71C4"/>
    <w:rsid w:val="002D7B87"/>
    <w:rsid w:val="002E16C9"/>
    <w:rsid w:val="002E257C"/>
    <w:rsid w:val="002E2643"/>
    <w:rsid w:val="002E2E97"/>
    <w:rsid w:val="002E5D50"/>
    <w:rsid w:val="002E61F9"/>
    <w:rsid w:val="002E6F69"/>
    <w:rsid w:val="002F0607"/>
    <w:rsid w:val="002F0948"/>
    <w:rsid w:val="002F0A60"/>
    <w:rsid w:val="002F1450"/>
    <w:rsid w:val="002F2ECE"/>
    <w:rsid w:val="002F365A"/>
    <w:rsid w:val="002F37C5"/>
    <w:rsid w:val="002F3AA0"/>
    <w:rsid w:val="002F4F22"/>
    <w:rsid w:val="002F556E"/>
    <w:rsid w:val="002F62B2"/>
    <w:rsid w:val="002F6C00"/>
    <w:rsid w:val="002F7811"/>
    <w:rsid w:val="00300452"/>
    <w:rsid w:val="0030084D"/>
    <w:rsid w:val="003014E0"/>
    <w:rsid w:val="00301622"/>
    <w:rsid w:val="003028D5"/>
    <w:rsid w:val="00303167"/>
    <w:rsid w:val="00303D6E"/>
    <w:rsid w:val="00304018"/>
    <w:rsid w:val="00304842"/>
    <w:rsid w:val="00304DEC"/>
    <w:rsid w:val="003052B6"/>
    <w:rsid w:val="00307063"/>
    <w:rsid w:val="0030706F"/>
    <w:rsid w:val="00307E03"/>
    <w:rsid w:val="00307E93"/>
    <w:rsid w:val="00311218"/>
    <w:rsid w:val="003125A1"/>
    <w:rsid w:val="00312C57"/>
    <w:rsid w:val="00312DC5"/>
    <w:rsid w:val="00312E56"/>
    <w:rsid w:val="00316EAB"/>
    <w:rsid w:val="00317C06"/>
    <w:rsid w:val="00320236"/>
    <w:rsid w:val="00320380"/>
    <w:rsid w:val="00322036"/>
    <w:rsid w:val="003222E2"/>
    <w:rsid w:val="0032238E"/>
    <w:rsid w:val="003225FC"/>
    <w:rsid w:val="00322EEF"/>
    <w:rsid w:val="00323C97"/>
    <w:rsid w:val="003241FB"/>
    <w:rsid w:val="00325E3B"/>
    <w:rsid w:val="00330188"/>
    <w:rsid w:val="00330CA1"/>
    <w:rsid w:val="00331252"/>
    <w:rsid w:val="0033177A"/>
    <w:rsid w:val="003319AA"/>
    <w:rsid w:val="003337CE"/>
    <w:rsid w:val="00333A99"/>
    <w:rsid w:val="00334119"/>
    <w:rsid w:val="0033490A"/>
    <w:rsid w:val="0033601E"/>
    <w:rsid w:val="003360C9"/>
    <w:rsid w:val="003369E6"/>
    <w:rsid w:val="00336E5A"/>
    <w:rsid w:val="003427FC"/>
    <w:rsid w:val="00343631"/>
    <w:rsid w:val="00346449"/>
    <w:rsid w:val="00350636"/>
    <w:rsid w:val="00350793"/>
    <w:rsid w:val="00350AA4"/>
    <w:rsid w:val="00351443"/>
    <w:rsid w:val="00352785"/>
    <w:rsid w:val="00352ECF"/>
    <w:rsid w:val="00352F5D"/>
    <w:rsid w:val="00353109"/>
    <w:rsid w:val="00353E9D"/>
    <w:rsid w:val="00354FF5"/>
    <w:rsid w:val="003555CD"/>
    <w:rsid w:val="003558CC"/>
    <w:rsid w:val="003561EC"/>
    <w:rsid w:val="00356FA9"/>
    <w:rsid w:val="0036096E"/>
    <w:rsid w:val="00361341"/>
    <w:rsid w:val="003623A3"/>
    <w:rsid w:val="003625DB"/>
    <w:rsid w:val="00362F09"/>
    <w:rsid w:val="00364DF8"/>
    <w:rsid w:val="0036579E"/>
    <w:rsid w:val="0036692D"/>
    <w:rsid w:val="003673DA"/>
    <w:rsid w:val="00367FFA"/>
    <w:rsid w:val="003712DD"/>
    <w:rsid w:val="00371332"/>
    <w:rsid w:val="0037186F"/>
    <w:rsid w:val="003729CF"/>
    <w:rsid w:val="00372F35"/>
    <w:rsid w:val="0037384C"/>
    <w:rsid w:val="00374CB6"/>
    <w:rsid w:val="00374F65"/>
    <w:rsid w:val="003750DA"/>
    <w:rsid w:val="00375CE7"/>
    <w:rsid w:val="003760E6"/>
    <w:rsid w:val="00380FD5"/>
    <w:rsid w:val="00382476"/>
    <w:rsid w:val="00382B70"/>
    <w:rsid w:val="00382F76"/>
    <w:rsid w:val="00383B16"/>
    <w:rsid w:val="00383CC8"/>
    <w:rsid w:val="00385DA2"/>
    <w:rsid w:val="00386735"/>
    <w:rsid w:val="00387683"/>
    <w:rsid w:val="00391203"/>
    <w:rsid w:val="00391A6D"/>
    <w:rsid w:val="00392C37"/>
    <w:rsid w:val="00392E87"/>
    <w:rsid w:val="00394703"/>
    <w:rsid w:val="00394CC8"/>
    <w:rsid w:val="0039558A"/>
    <w:rsid w:val="0039618F"/>
    <w:rsid w:val="003976F7"/>
    <w:rsid w:val="0039796A"/>
    <w:rsid w:val="003A04C0"/>
    <w:rsid w:val="003A1009"/>
    <w:rsid w:val="003A1C17"/>
    <w:rsid w:val="003A1E77"/>
    <w:rsid w:val="003A2D22"/>
    <w:rsid w:val="003A3007"/>
    <w:rsid w:val="003A3379"/>
    <w:rsid w:val="003A515E"/>
    <w:rsid w:val="003A51D7"/>
    <w:rsid w:val="003B1BDD"/>
    <w:rsid w:val="003B222E"/>
    <w:rsid w:val="003B3154"/>
    <w:rsid w:val="003B3668"/>
    <w:rsid w:val="003B3972"/>
    <w:rsid w:val="003B3E20"/>
    <w:rsid w:val="003B40DF"/>
    <w:rsid w:val="003B47D8"/>
    <w:rsid w:val="003B4A99"/>
    <w:rsid w:val="003B65BD"/>
    <w:rsid w:val="003B6859"/>
    <w:rsid w:val="003C0209"/>
    <w:rsid w:val="003C023D"/>
    <w:rsid w:val="003C0638"/>
    <w:rsid w:val="003C1B71"/>
    <w:rsid w:val="003C259B"/>
    <w:rsid w:val="003C307E"/>
    <w:rsid w:val="003C328F"/>
    <w:rsid w:val="003C3401"/>
    <w:rsid w:val="003C38BA"/>
    <w:rsid w:val="003C3DC1"/>
    <w:rsid w:val="003C53B0"/>
    <w:rsid w:val="003D0A73"/>
    <w:rsid w:val="003D1C41"/>
    <w:rsid w:val="003D282D"/>
    <w:rsid w:val="003D2857"/>
    <w:rsid w:val="003D5ED1"/>
    <w:rsid w:val="003D63B9"/>
    <w:rsid w:val="003D77B0"/>
    <w:rsid w:val="003D7F50"/>
    <w:rsid w:val="003E012C"/>
    <w:rsid w:val="003E029C"/>
    <w:rsid w:val="003E11D4"/>
    <w:rsid w:val="003E5A0C"/>
    <w:rsid w:val="003E6C31"/>
    <w:rsid w:val="003F0C41"/>
    <w:rsid w:val="003F1C89"/>
    <w:rsid w:val="003F23A6"/>
    <w:rsid w:val="003F24CF"/>
    <w:rsid w:val="003F28C6"/>
    <w:rsid w:val="003F39F0"/>
    <w:rsid w:val="003F4C78"/>
    <w:rsid w:val="003F4FB8"/>
    <w:rsid w:val="003F53FE"/>
    <w:rsid w:val="003F586F"/>
    <w:rsid w:val="003F709F"/>
    <w:rsid w:val="00400157"/>
    <w:rsid w:val="004012A3"/>
    <w:rsid w:val="004029DE"/>
    <w:rsid w:val="00402D75"/>
    <w:rsid w:val="00404CE7"/>
    <w:rsid w:val="004050DB"/>
    <w:rsid w:val="004058FA"/>
    <w:rsid w:val="00405EBF"/>
    <w:rsid w:val="004064EC"/>
    <w:rsid w:val="00406BF6"/>
    <w:rsid w:val="00410C23"/>
    <w:rsid w:val="00410D2C"/>
    <w:rsid w:val="0041161E"/>
    <w:rsid w:val="00411660"/>
    <w:rsid w:val="004116CD"/>
    <w:rsid w:val="00412153"/>
    <w:rsid w:val="00412277"/>
    <w:rsid w:val="00412AD2"/>
    <w:rsid w:val="00412C53"/>
    <w:rsid w:val="004144B2"/>
    <w:rsid w:val="0041579A"/>
    <w:rsid w:val="00416472"/>
    <w:rsid w:val="00416709"/>
    <w:rsid w:val="00416750"/>
    <w:rsid w:val="004179EC"/>
    <w:rsid w:val="004209B7"/>
    <w:rsid w:val="00421923"/>
    <w:rsid w:val="00424323"/>
    <w:rsid w:val="0042504E"/>
    <w:rsid w:val="00425743"/>
    <w:rsid w:val="004257E2"/>
    <w:rsid w:val="004267C0"/>
    <w:rsid w:val="00430BAC"/>
    <w:rsid w:val="004311A9"/>
    <w:rsid w:val="004319C2"/>
    <w:rsid w:val="00431FA7"/>
    <w:rsid w:val="0043374E"/>
    <w:rsid w:val="00433B5A"/>
    <w:rsid w:val="00433CF2"/>
    <w:rsid w:val="00435396"/>
    <w:rsid w:val="00441513"/>
    <w:rsid w:val="0044228D"/>
    <w:rsid w:val="0044321F"/>
    <w:rsid w:val="00444270"/>
    <w:rsid w:val="004447ED"/>
    <w:rsid w:val="00445B57"/>
    <w:rsid w:val="0044614A"/>
    <w:rsid w:val="00446DA2"/>
    <w:rsid w:val="0044714E"/>
    <w:rsid w:val="00450114"/>
    <w:rsid w:val="00451F04"/>
    <w:rsid w:val="00453C2F"/>
    <w:rsid w:val="00453CDC"/>
    <w:rsid w:val="0045703E"/>
    <w:rsid w:val="00457CCC"/>
    <w:rsid w:val="0046018E"/>
    <w:rsid w:val="00460CF1"/>
    <w:rsid w:val="00461065"/>
    <w:rsid w:val="00461DC6"/>
    <w:rsid w:val="00461EE1"/>
    <w:rsid w:val="00462143"/>
    <w:rsid w:val="00462AC9"/>
    <w:rsid w:val="00462CD5"/>
    <w:rsid w:val="0046303B"/>
    <w:rsid w:val="00467613"/>
    <w:rsid w:val="00467C29"/>
    <w:rsid w:val="00470420"/>
    <w:rsid w:val="00471346"/>
    <w:rsid w:val="00471EA1"/>
    <w:rsid w:val="00472F5D"/>
    <w:rsid w:val="0047425C"/>
    <w:rsid w:val="0047527E"/>
    <w:rsid w:val="0047693E"/>
    <w:rsid w:val="004801C3"/>
    <w:rsid w:val="004808FA"/>
    <w:rsid w:val="00480D02"/>
    <w:rsid w:val="004811A2"/>
    <w:rsid w:val="0048216D"/>
    <w:rsid w:val="00482DEE"/>
    <w:rsid w:val="004832A8"/>
    <w:rsid w:val="00484815"/>
    <w:rsid w:val="00484839"/>
    <w:rsid w:val="004856B5"/>
    <w:rsid w:val="00487149"/>
    <w:rsid w:val="00487199"/>
    <w:rsid w:val="00487405"/>
    <w:rsid w:val="00491283"/>
    <w:rsid w:val="00491561"/>
    <w:rsid w:val="004931C1"/>
    <w:rsid w:val="00493551"/>
    <w:rsid w:val="00495013"/>
    <w:rsid w:val="0049538A"/>
    <w:rsid w:val="004957D1"/>
    <w:rsid w:val="00495B57"/>
    <w:rsid w:val="00497076"/>
    <w:rsid w:val="00497B7E"/>
    <w:rsid w:val="00497D6C"/>
    <w:rsid w:val="00497FCB"/>
    <w:rsid w:val="004A114A"/>
    <w:rsid w:val="004A1B70"/>
    <w:rsid w:val="004A26A2"/>
    <w:rsid w:val="004A2933"/>
    <w:rsid w:val="004A29D8"/>
    <w:rsid w:val="004A3306"/>
    <w:rsid w:val="004A39E0"/>
    <w:rsid w:val="004A4064"/>
    <w:rsid w:val="004A4AE0"/>
    <w:rsid w:val="004A4DED"/>
    <w:rsid w:val="004A576A"/>
    <w:rsid w:val="004A7C4E"/>
    <w:rsid w:val="004B1095"/>
    <w:rsid w:val="004B1771"/>
    <w:rsid w:val="004B253E"/>
    <w:rsid w:val="004B2B0F"/>
    <w:rsid w:val="004B303F"/>
    <w:rsid w:val="004B61E0"/>
    <w:rsid w:val="004B69F2"/>
    <w:rsid w:val="004C03F5"/>
    <w:rsid w:val="004C1025"/>
    <w:rsid w:val="004C1630"/>
    <w:rsid w:val="004C1E6E"/>
    <w:rsid w:val="004C5212"/>
    <w:rsid w:val="004C5B43"/>
    <w:rsid w:val="004C6B19"/>
    <w:rsid w:val="004C6CC6"/>
    <w:rsid w:val="004C73E6"/>
    <w:rsid w:val="004D11F6"/>
    <w:rsid w:val="004D1E56"/>
    <w:rsid w:val="004D3494"/>
    <w:rsid w:val="004D3763"/>
    <w:rsid w:val="004D6293"/>
    <w:rsid w:val="004D6A36"/>
    <w:rsid w:val="004D72A8"/>
    <w:rsid w:val="004D770E"/>
    <w:rsid w:val="004D7E65"/>
    <w:rsid w:val="004E0A89"/>
    <w:rsid w:val="004E0E72"/>
    <w:rsid w:val="004E1254"/>
    <w:rsid w:val="004E1F71"/>
    <w:rsid w:val="004E2163"/>
    <w:rsid w:val="004E2835"/>
    <w:rsid w:val="004E30D6"/>
    <w:rsid w:val="004E3FFD"/>
    <w:rsid w:val="004E7BC3"/>
    <w:rsid w:val="004F16D6"/>
    <w:rsid w:val="004F20F4"/>
    <w:rsid w:val="004F49A2"/>
    <w:rsid w:val="004F49F8"/>
    <w:rsid w:val="004F4C36"/>
    <w:rsid w:val="004F59D9"/>
    <w:rsid w:val="004F642F"/>
    <w:rsid w:val="005005DD"/>
    <w:rsid w:val="0050116C"/>
    <w:rsid w:val="00503827"/>
    <w:rsid w:val="0050442C"/>
    <w:rsid w:val="00506029"/>
    <w:rsid w:val="00506995"/>
    <w:rsid w:val="005069F6"/>
    <w:rsid w:val="00507E53"/>
    <w:rsid w:val="0051063C"/>
    <w:rsid w:val="0051069D"/>
    <w:rsid w:val="0051127A"/>
    <w:rsid w:val="0051216F"/>
    <w:rsid w:val="005123CB"/>
    <w:rsid w:val="00512CC3"/>
    <w:rsid w:val="005145FC"/>
    <w:rsid w:val="00517037"/>
    <w:rsid w:val="0051729F"/>
    <w:rsid w:val="005179EF"/>
    <w:rsid w:val="005202F4"/>
    <w:rsid w:val="00522671"/>
    <w:rsid w:val="00524250"/>
    <w:rsid w:val="005245F9"/>
    <w:rsid w:val="00525376"/>
    <w:rsid w:val="005253E9"/>
    <w:rsid w:val="005301CE"/>
    <w:rsid w:val="00530F33"/>
    <w:rsid w:val="00532D8F"/>
    <w:rsid w:val="005334D3"/>
    <w:rsid w:val="005347DA"/>
    <w:rsid w:val="0053618C"/>
    <w:rsid w:val="00537830"/>
    <w:rsid w:val="00537AD9"/>
    <w:rsid w:val="00540775"/>
    <w:rsid w:val="0054240A"/>
    <w:rsid w:val="00543A53"/>
    <w:rsid w:val="005452E1"/>
    <w:rsid w:val="00546579"/>
    <w:rsid w:val="00546D35"/>
    <w:rsid w:val="0055010F"/>
    <w:rsid w:val="00550215"/>
    <w:rsid w:val="005540F4"/>
    <w:rsid w:val="005542E4"/>
    <w:rsid w:val="005543A9"/>
    <w:rsid w:val="00561FC4"/>
    <w:rsid w:val="00562AAB"/>
    <w:rsid w:val="00562F4C"/>
    <w:rsid w:val="005642F3"/>
    <w:rsid w:val="00565C47"/>
    <w:rsid w:val="00567A28"/>
    <w:rsid w:val="00567D26"/>
    <w:rsid w:val="00570F30"/>
    <w:rsid w:val="0057144D"/>
    <w:rsid w:val="00571C3F"/>
    <w:rsid w:val="005723CC"/>
    <w:rsid w:val="0057434C"/>
    <w:rsid w:val="005748D3"/>
    <w:rsid w:val="00574C57"/>
    <w:rsid w:val="00574F67"/>
    <w:rsid w:val="005759E8"/>
    <w:rsid w:val="00576FFE"/>
    <w:rsid w:val="0057701B"/>
    <w:rsid w:val="00577252"/>
    <w:rsid w:val="00577C63"/>
    <w:rsid w:val="00580E32"/>
    <w:rsid w:val="00584124"/>
    <w:rsid w:val="0058444E"/>
    <w:rsid w:val="00586686"/>
    <w:rsid w:val="00586CBC"/>
    <w:rsid w:val="00586D2C"/>
    <w:rsid w:val="00590B1D"/>
    <w:rsid w:val="00591836"/>
    <w:rsid w:val="005918B6"/>
    <w:rsid w:val="00591D9F"/>
    <w:rsid w:val="00592F29"/>
    <w:rsid w:val="00593AFA"/>
    <w:rsid w:val="00594CF4"/>
    <w:rsid w:val="005969A4"/>
    <w:rsid w:val="00596D72"/>
    <w:rsid w:val="00597645"/>
    <w:rsid w:val="0059768D"/>
    <w:rsid w:val="00597C60"/>
    <w:rsid w:val="005A1330"/>
    <w:rsid w:val="005A2E5A"/>
    <w:rsid w:val="005A371C"/>
    <w:rsid w:val="005A39F6"/>
    <w:rsid w:val="005A3EFD"/>
    <w:rsid w:val="005A5F82"/>
    <w:rsid w:val="005A71AE"/>
    <w:rsid w:val="005A74BD"/>
    <w:rsid w:val="005A75E7"/>
    <w:rsid w:val="005B0396"/>
    <w:rsid w:val="005B09B1"/>
    <w:rsid w:val="005B3499"/>
    <w:rsid w:val="005B3D2F"/>
    <w:rsid w:val="005B43E7"/>
    <w:rsid w:val="005B474A"/>
    <w:rsid w:val="005B50A9"/>
    <w:rsid w:val="005B6708"/>
    <w:rsid w:val="005B7148"/>
    <w:rsid w:val="005C04B6"/>
    <w:rsid w:val="005C06AE"/>
    <w:rsid w:val="005C1C05"/>
    <w:rsid w:val="005C2077"/>
    <w:rsid w:val="005C2D51"/>
    <w:rsid w:val="005C2F99"/>
    <w:rsid w:val="005C2FB1"/>
    <w:rsid w:val="005C430B"/>
    <w:rsid w:val="005C56EF"/>
    <w:rsid w:val="005D08AB"/>
    <w:rsid w:val="005D1B45"/>
    <w:rsid w:val="005D2422"/>
    <w:rsid w:val="005D2458"/>
    <w:rsid w:val="005D2FCF"/>
    <w:rsid w:val="005D48B7"/>
    <w:rsid w:val="005D4A0C"/>
    <w:rsid w:val="005D5CCB"/>
    <w:rsid w:val="005D63B5"/>
    <w:rsid w:val="005D68E9"/>
    <w:rsid w:val="005D76EE"/>
    <w:rsid w:val="005D7A96"/>
    <w:rsid w:val="005D7B3B"/>
    <w:rsid w:val="005D7C8F"/>
    <w:rsid w:val="005E045E"/>
    <w:rsid w:val="005E0E7B"/>
    <w:rsid w:val="005E2A84"/>
    <w:rsid w:val="005E54B0"/>
    <w:rsid w:val="005E5BC0"/>
    <w:rsid w:val="005E6021"/>
    <w:rsid w:val="005E636E"/>
    <w:rsid w:val="005E6BE4"/>
    <w:rsid w:val="005F173E"/>
    <w:rsid w:val="005F1D41"/>
    <w:rsid w:val="005F1EB4"/>
    <w:rsid w:val="005F216F"/>
    <w:rsid w:val="005F27EA"/>
    <w:rsid w:val="005F2D4E"/>
    <w:rsid w:val="005F342E"/>
    <w:rsid w:val="005F477C"/>
    <w:rsid w:val="005F595F"/>
    <w:rsid w:val="005F6791"/>
    <w:rsid w:val="005F77F6"/>
    <w:rsid w:val="005F7BBB"/>
    <w:rsid w:val="006004FF"/>
    <w:rsid w:val="006009F1"/>
    <w:rsid w:val="006041F0"/>
    <w:rsid w:val="0060625A"/>
    <w:rsid w:val="006076B8"/>
    <w:rsid w:val="00607944"/>
    <w:rsid w:val="00607F2A"/>
    <w:rsid w:val="006102E8"/>
    <w:rsid w:val="006114C7"/>
    <w:rsid w:val="00611686"/>
    <w:rsid w:val="0061173C"/>
    <w:rsid w:val="0061176C"/>
    <w:rsid w:val="00616882"/>
    <w:rsid w:val="006172DB"/>
    <w:rsid w:val="0061786D"/>
    <w:rsid w:val="00620B12"/>
    <w:rsid w:val="00620CA5"/>
    <w:rsid w:val="006216DA"/>
    <w:rsid w:val="0062240A"/>
    <w:rsid w:val="006229E3"/>
    <w:rsid w:val="00623FBF"/>
    <w:rsid w:val="0062474E"/>
    <w:rsid w:val="00624D20"/>
    <w:rsid w:val="0062648C"/>
    <w:rsid w:val="00630A55"/>
    <w:rsid w:val="00630CCC"/>
    <w:rsid w:val="00632CD4"/>
    <w:rsid w:val="006369D3"/>
    <w:rsid w:val="00637504"/>
    <w:rsid w:val="00637D79"/>
    <w:rsid w:val="00641563"/>
    <w:rsid w:val="00641816"/>
    <w:rsid w:val="00641B9A"/>
    <w:rsid w:val="00642C90"/>
    <w:rsid w:val="006434F6"/>
    <w:rsid w:val="00644EA3"/>
    <w:rsid w:val="0064582C"/>
    <w:rsid w:val="00647D09"/>
    <w:rsid w:val="00650170"/>
    <w:rsid w:val="00651CD3"/>
    <w:rsid w:val="00653FC4"/>
    <w:rsid w:val="00657C6D"/>
    <w:rsid w:val="00660F27"/>
    <w:rsid w:val="0066501B"/>
    <w:rsid w:val="006662BC"/>
    <w:rsid w:val="0066666E"/>
    <w:rsid w:val="00670862"/>
    <w:rsid w:val="0067148F"/>
    <w:rsid w:val="006727B0"/>
    <w:rsid w:val="00672D13"/>
    <w:rsid w:val="00672EED"/>
    <w:rsid w:val="00673710"/>
    <w:rsid w:val="00674259"/>
    <w:rsid w:val="006749A9"/>
    <w:rsid w:val="006754F9"/>
    <w:rsid w:val="006762CB"/>
    <w:rsid w:val="006771A6"/>
    <w:rsid w:val="00680A17"/>
    <w:rsid w:val="00680A65"/>
    <w:rsid w:val="00681DA3"/>
    <w:rsid w:val="0068207B"/>
    <w:rsid w:val="00683851"/>
    <w:rsid w:val="006850C5"/>
    <w:rsid w:val="00686647"/>
    <w:rsid w:val="006868F6"/>
    <w:rsid w:val="00687690"/>
    <w:rsid w:val="006921F7"/>
    <w:rsid w:val="0069324C"/>
    <w:rsid w:val="006960BE"/>
    <w:rsid w:val="006971EB"/>
    <w:rsid w:val="00697499"/>
    <w:rsid w:val="006979D4"/>
    <w:rsid w:val="00697D7F"/>
    <w:rsid w:val="006A38EC"/>
    <w:rsid w:val="006A395C"/>
    <w:rsid w:val="006A3A55"/>
    <w:rsid w:val="006A3CCE"/>
    <w:rsid w:val="006A4995"/>
    <w:rsid w:val="006A4C44"/>
    <w:rsid w:val="006A4FC2"/>
    <w:rsid w:val="006A57E8"/>
    <w:rsid w:val="006B00FD"/>
    <w:rsid w:val="006B13A4"/>
    <w:rsid w:val="006B173E"/>
    <w:rsid w:val="006B1773"/>
    <w:rsid w:val="006B1E99"/>
    <w:rsid w:val="006B3256"/>
    <w:rsid w:val="006B3D22"/>
    <w:rsid w:val="006B51CE"/>
    <w:rsid w:val="006B5A5D"/>
    <w:rsid w:val="006B5C48"/>
    <w:rsid w:val="006B5FA6"/>
    <w:rsid w:val="006B61B3"/>
    <w:rsid w:val="006C02DB"/>
    <w:rsid w:val="006C0C86"/>
    <w:rsid w:val="006C191E"/>
    <w:rsid w:val="006C2D21"/>
    <w:rsid w:val="006C2D73"/>
    <w:rsid w:val="006C54A4"/>
    <w:rsid w:val="006C5BF0"/>
    <w:rsid w:val="006C681B"/>
    <w:rsid w:val="006C702A"/>
    <w:rsid w:val="006C71AD"/>
    <w:rsid w:val="006C7CD5"/>
    <w:rsid w:val="006D125A"/>
    <w:rsid w:val="006D1AD2"/>
    <w:rsid w:val="006D3AA4"/>
    <w:rsid w:val="006D3C5B"/>
    <w:rsid w:val="006D3C88"/>
    <w:rsid w:val="006D42D0"/>
    <w:rsid w:val="006D4697"/>
    <w:rsid w:val="006D4BEE"/>
    <w:rsid w:val="006D51AE"/>
    <w:rsid w:val="006D538A"/>
    <w:rsid w:val="006D58EE"/>
    <w:rsid w:val="006D5C90"/>
    <w:rsid w:val="006D6687"/>
    <w:rsid w:val="006E0448"/>
    <w:rsid w:val="006E0D00"/>
    <w:rsid w:val="006E1872"/>
    <w:rsid w:val="006E1B89"/>
    <w:rsid w:val="006E3B37"/>
    <w:rsid w:val="006E5F70"/>
    <w:rsid w:val="006E605B"/>
    <w:rsid w:val="006F100A"/>
    <w:rsid w:val="006F1127"/>
    <w:rsid w:val="006F1E88"/>
    <w:rsid w:val="006F2291"/>
    <w:rsid w:val="006F26B5"/>
    <w:rsid w:val="006F419C"/>
    <w:rsid w:val="006F4AF6"/>
    <w:rsid w:val="006F621F"/>
    <w:rsid w:val="0070234D"/>
    <w:rsid w:val="007028D7"/>
    <w:rsid w:val="00704BC5"/>
    <w:rsid w:val="00705113"/>
    <w:rsid w:val="00705963"/>
    <w:rsid w:val="00705C7E"/>
    <w:rsid w:val="00706961"/>
    <w:rsid w:val="00707054"/>
    <w:rsid w:val="0071156E"/>
    <w:rsid w:val="00713E1A"/>
    <w:rsid w:val="00715556"/>
    <w:rsid w:val="00715E9B"/>
    <w:rsid w:val="00716985"/>
    <w:rsid w:val="00716DE0"/>
    <w:rsid w:val="00716EC0"/>
    <w:rsid w:val="00720137"/>
    <w:rsid w:val="007236AA"/>
    <w:rsid w:val="00724E37"/>
    <w:rsid w:val="007261A3"/>
    <w:rsid w:val="00726A1B"/>
    <w:rsid w:val="00726C98"/>
    <w:rsid w:val="0073126D"/>
    <w:rsid w:val="007313FA"/>
    <w:rsid w:val="007315DE"/>
    <w:rsid w:val="00734486"/>
    <w:rsid w:val="00734AAA"/>
    <w:rsid w:val="00734CB3"/>
    <w:rsid w:val="007360AE"/>
    <w:rsid w:val="0073747B"/>
    <w:rsid w:val="00740459"/>
    <w:rsid w:val="00741F7C"/>
    <w:rsid w:val="007434BD"/>
    <w:rsid w:val="00744425"/>
    <w:rsid w:val="00745F2A"/>
    <w:rsid w:val="00746748"/>
    <w:rsid w:val="00746976"/>
    <w:rsid w:val="007475E3"/>
    <w:rsid w:val="00750609"/>
    <w:rsid w:val="00750DD9"/>
    <w:rsid w:val="007514C0"/>
    <w:rsid w:val="0075210C"/>
    <w:rsid w:val="00753C3B"/>
    <w:rsid w:val="00755924"/>
    <w:rsid w:val="007575EB"/>
    <w:rsid w:val="00757C5C"/>
    <w:rsid w:val="007603D2"/>
    <w:rsid w:val="00760643"/>
    <w:rsid w:val="00760902"/>
    <w:rsid w:val="00760C8C"/>
    <w:rsid w:val="00761C95"/>
    <w:rsid w:val="00765732"/>
    <w:rsid w:val="00766166"/>
    <w:rsid w:val="007671F4"/>
    <w:rsid w:val="00767F51"/>
    <w:rsid w:val="007737D4"/>
    <w:rsid w:val="00773A84"/>
    <w:rsid w:val="00774DA4"/>
    <w:rsid w:val="00775C7F"/>
    <w:rsid w:val="00776C2F"/>
    <w:rsid w:val="00777421"/>
    <w:rsid w:val="00777953"/>
    <w:rsid w:val="007812CC"/>
    <w:rsid w:val="007828F4"/>
    <w:rsid w:val="00783A1C"/>
    <w:rsid w:val="00783BC4"/>
    <w:rsid w:val="0078518B"/>
    <w:rsid w:val="00785E83"/>
    <w:rsid w:val="00787884"/>
    <w:rsid w:val="007903FC"/>
    <w:rsid w:val="00791A4C"/>
    <w:rsid w:val="007937ED"/>
    <w:rsid w:val="007958F0"/>
    <w:rsid w:val="007962BC"/>
    <w:rsid w:val="007A1480"/>
    <w:rsid w:val="007A1F08"/>
    <w:rsid w:val="007A2EF4"/>
    <w:rsid w:val="007A310A"/>
    <w:rsid w:val="007A3B2A"/>
    <w:rsid w:val="007A3C27"/>
    <w:rsid w:val="007A4EAC"/>
    <w:rsid w:val="007A60D5"/>
    <w:rsid w:val="007A6AA3"/>
    <w:rsid w:val="007A6AAB"/>
    <w:rsid w:val="007A72FC"/>
    <w:rsid w:val="007B1158"/>
    <w:rsid w:val="007B1BE5"/>
    <w:rsid w:val="007B3730"/>
    <w:rsid w:val="007B4AB4"/>
    <w:rsid w:val="007B5153"/>
    <w:rsid w:val="007B57DE"/>
    <w:rsid w:val="007B6EC9"/>
    <w:rsid w:val="007B77ED"/>
    <w:rsid w:val="007C0D1E"/>
    <w:rsid w:val="007C128E"/>
    <w:rsid w:val="007C12AE"/>
    <w:rsid w:val="007C13FC"/>
    <w:rsid w:val="007C2DFE"/>
    <w:rsid w:val="007C42A7"/>
    <w:rsid w:val="007C5827"/>
    <w:rsid w:val="007C6136"/>
    <w:rsid w:val="007C6997"/>
    <w:rsid w:val="007D183A"/>
    <w:rsid w:val="007D1FB1"/>
    <w:rsid w:val="007D3EAE"/>
    <w:rsid w:val="007D6658"/>
    <w:rsid w:val="007E0F82"/>
    <w:rsid w:val="007E1390"/>
    <w:rsid w:val="007E1A95"/>
    <w:rsid w:val="007E2676"/>
    <w:rsid w:val="007E2A5A"/>
    <w:rsid w:val="007E3156"/>
    <w:rsid w:val="007E385D"/>
    <w:rsid w:val="007E386B"/>
    <w:rsid w:val="007E48AA"/>
    <w:rsid w:val="007E5892"/>
    <w:rsid w:val="007E6982"/>
    <w:rsid w:val="007F12F8"/>
    <w:rsid w:val="007F2A35"/>
    <w:rsid w:val="007F4DFF"/>
    <w:rsid w:val="007F4EA7"/>
    <w:rsid w:val="007F517B"/>
    <w:rsid w:val="007F6890"/>
    <w:rsid w:val="0080001A"/>
    <w:rsid w:val="0080028C"/>
    <w:rsid w:val="00800CA4"/>
    <w:rsid w:val="00800FF6"/>
    <w:rsid w:val="008019F2"/>
    <w:rsid w:val="0080630F"/>
    <w:rsid w:val="0080726D"/>
    <w:rsid w:val="008073C2"/>
    <w:rsid w:val="00810EDF"/>
    <w:rsid w:val="00811280"/>
    <w:rsid w:val="008119BD"/>
    <w:rsid w:val="00813E27"/>
    <w:rsid w:val="00814656"/>
    <w:rsid w:val="00815031"/>
    <w:rsid w:val="00816B68"/>
    <w:rsid w:val="008176F6"/>
    <w:rsid w:val="00817EF6"/>
    <w:rsid w:val="00820600"/>
    <w:rsid w:val="008221D9"/>
    <w:rsid w:val="00823E9C"/>
    <w:rsid w:val="00824D7D"/>
    <w:rsid w:val="00824DD2"/>
    <w:rsid w:val="00825CAC"/>
    <w:rsid w:val="0082738C"/>
    <w:rsid w:val="0083083F"/>
    <w:rsid w:val="008336DE"/>
    <w:rsid w:val="0083583A"/>
    <w:rsid w:val="00836F52"/>
    <w:rsid w:val="008405B8"/>
    <w:rsid w:val="00842FE2"/>
    <w:rsid w:val="0084329B"/>
    <w:rsid w:val="008468DD"/>
    <w:rsid w:val="008479B3"/>
    <w:rsid w:val="00847DA0"/>
    <w:rsid w:val="00847F90"/>
    <w:rsid w:val="00851B71"/>
    <w:rsid w:val="008521A6"/>
    <w:rsid w:val="008524B5"/>
    <w:rsid w:val="008527FF"/>
    <w:rsid w:val="00852AAA"/>
    <w:rsid w:val="00852EBB"/>
    <w:rsid w:val="0085427F"/>
    <w:rsid w:val="00854CA1"/>
    <w:rsid w:val="00855258"/>
    <w:rsid w:val="008609D3"/>
    <w:rsid w:val="00861811"/>
    <w:rsid w:val="00861E64"/>
    <w:rsid w:val="008620EA"/>
    <w:rsid w:val="00863DCF"/>
    <w:rsid w:val="008647FA"/>
    <w:rsid w:val="0086499D"/>
    <w:rsid w:val="00865B75"/>
    <w:rsid w:val="008666C1"/>
    <w:rsid w:val="0086711F"/>
    <w:rsid w:val="008672E8"/>
    <w:rsid w:val="00867CAA"/>
    <w:rsid w:val="00871BA8"/>
    <w:rsid w:val="00871EAA"/>
    <w:rsid w:val="00871F90"/>
    <w:rsid w:val="00872E30"/>
    <w:rsid w:val="0087543B"/>
    <w:rsid w:val="00876398"/>
    <w:rsid w:val="00876AC5"/>
    <w:rsid w:val="00876FE3"/>
    <w:rsid w:val="00877458"/>
    <w:rsid w:val="00880939"/>
    <w:rsid w:val="00883431"/>
    <w:rsid w:val="00884127"/>
    <w:rsid w:val="00884502"/>
    <w:rsid w:val="0088464B"/>
    <w:rsid w:val="00885FC7"/>
    <w:rsid w:val="00887EC6"/>
    <w:rsid w:val="0089051A"/>
    <w:rsid w:val="00891694"/>
    <w:rsid w:val="00891D54"/>
    <w:rsid w:val="00893C95"/>
    <w:rsid w:val="00895952"/>
    <w:rsid w:val="008A2380"/>
    <w:rsid w:val="008A39A7"/>
    <w:rsid w:val="008A427D"/>
    <w:rsid w:val="008A4BE2"/>
    <w:rsid w:val="008A54BC"/>
    <w:rsid w:val="008A7972"/>
    <w:rsid w:val="008A7CB8"/>
    <w:rsid w:val="008B01EC"/>
    <w:rsid w:val="008B175C"/>
    <w:rsid w:val="008B44E3"/>
    <w:rsid w:val="008B489E"/>
    <w:rsid w:val="008B58A5"/>
    <w:rsid w:val="008B652B"/>
    <w:rsid w:val="008C0030"/>
    <w:rsid w:val="008C03C8"/>
    <w:rsid w:val="008C03F6"/>
    <w:rsid w:val="008C1D07"/>
    <w:rsid w:val="008C1E41"/>
    <w:rsid w:val="008C2F37"/>
    <w:rsid w:val="008D25B0"/>
    <w:rsid w:val="008D28F2"/>
    <w:rsid w:val="008D354E"/>
    <w:rsid w:val="008D38AA"/>
    <w:rsid w:val="008D4C80"/>
    <w:rsid w:val="008D4CCD"/>
    <w:rsid w:val="008D4EF5"/>
    <w:rsid w:val="008E129C"/>
    <w:rsid w:val="008E1767"/>
    <w:rsid w:val="008E18B5"/>
    <w:rsid w:val="008E2D19"/>
    <w:rsid w:val="008E4F5C"/>
    <w:rsid w:val="008E5411"/>
    <w:rsid w:val="008E6358"/>
    <w:rsid w:val="008E63ED"/>
    <w:rsid w:val="008F0482"/>
    <w:rsid w:val="008F12CD"/>
    <w:rsid w:val="008F195F"/>
    <w:rsid w:val="008F241C"/>
    <w:rsid w:val="008F549A"/>
    <w:rsid w:val="008F5546"/>
    <w:rsid w:val="0090036C"/>
    <w:rsid w:val="0090142D"/>
    <w:rsid w:val="00902E71"/>
    <w:rsid w:val="009040B9"/>
    <w:rsid w:val="0090472E"/>
    <w:rsid w:val="00904C71"/>
    <w:rsid w:val="00910644"/>
    <w:rsid w:val="00911AD8"/>
    <w:rsid w:val="00912920"/>
    <w:rsid w:val="00912DFD"/>
    <w:rsid w:val="00913EE3"/>
    <w:rsid w:val="00914802"/>
    <w:rsid w:val="00915D41"/>
    <w:rsid w:val="00915D66"/>
    <w:rsid w:val="00916241"/>
    <w:rsid w:val="009166B7"/>
    <w:rsid w:val="00916728"/>
    <w:rsid w:val="009177CD"/>
    <w:rsid w:val="009178FB"/>
    <w:rsid w:val="00920DBA"/>
    <w:rsid w:val="00921B62"/>
    <w:rsid w:val="009241E2"/>
    <w:rsid w:val="009243C6"/>
    <w:rsid w:val="00926A00"/>
    <w:rsid w:val="00926D44"/>
    <w:rsid w:val="009278BA"/>
    <w:rsid w:val="00931D78"/>
    <w:rsid w:val="00931E21"/>
    <w:rsid w:val="009355A3"/>
    <w:rsid w:val="00936F9B"/>
    <w:rsid w:val="00940588"/>
    <w:rsid w:val="00940B78"/>
    <w:rsid w:val="00940DF8"/>
    <w:rsid w:val="0094130F"/>
    <w:rsid w:val="00943FD0"/>
    <w:rsid w:val="009463CF"/>
    <w:rsid w:val="009467E5"/>
    <w:rsid w:val="00950833"/>
    <w:rsid w:val="00950AA4"/>
    <w:rsid w:val="00952D0B"/>
    <w:rsid w:val="00953910"/>
    <w:rsid w:val="00953981"/>
    <w:rsid w:val="0095400F"/>
    <w:rsid w:val="00954101"/>
    <w:rsid w:val="00954B11"/>
    <w:rsid w:val="00956354"/>
    <w:rsid w:val="00960579"/>
    <w:rsid w:val="009638BE"/>
    <w:rsid w:val="00963FD4"/>
    <w:rsid w:val="009642F0"/>
    <w:rsid w:val="0096551C"/>
    <w:rsid w:val="0096583E"/>
    <w:rsid w:val="009713A6"/>
    <w:rsid w:val="0097185E"/>
    <w:rsid w:val="00971C3C"/>
    <w:rsid w:val="00972C82"/>
    <w:rsid w:val="00973635"/>
    <w:rsid w:val="009757C8"/>
    <w:rsid w:val="009767E7"/>
    <w:rsid w:val="00977DA9"/>
    <w:rsid w:val="00980348"/>
    <w:rsid w:val="00982FE8"/>
    <w:rsid w:val="009843E2"/>
    <w:rsid w:val="009879DB"/>
    <w:rsid w:val="00991391"/>
    <w:rsid w:val="009936E4"/>
    <w:rsid w:val="00994083"/>
    <w:rsid w:val="00994359"/>
    <w:rsid w:val="009943F4"/>
    <w:rsid w:val="00994E08"/>
    <w:rsid w:val="00995780"/>
    <w:rsid w:val="00997269"/>
    <w:rsid w:val="0099736A"/>
    <w:rsid w:val="00997FF2"/>
    <w:rsid w:val="009A25C7"/>
    <w:rsid w:val="009A2C67"/>
    <w:rsid w:val="009A3AEA"/>
    <w:rsid w:val="009A4639"/>
    <w:rsid w:val="009A6AAE"/>
    <w:rsid w:val="009A773C"/>
    <w:rsid w:val="009B0417"/>
    <w:rsid w:val="009B059F"/>
    <w:rsid w:val="009B0F7F"/>
    <w:rsid w:val="009B1EDB"/>
    <w:rsid w:val="009B3423"/>
    <w:rsid w:val="009B4EB8"/>
    <w:rsid w:val="009B54A3"/>
    <w:rsid w:val="009B55C9"/>
    <w:rsid w:val="009B60AD"/>
    <w:rsid w:val="009B6B4E"/>
    <w:rsid w:val="009B6B7B"/>
    <w:rsid w:val="009C3D0D"/>
    <w:rsid w:val="009C433E"/>
    <w:rsid w:val="009D1AE6"/>
    <w:rsid w:val="009D2154"/>
    <w:rsid w:val="009D4256"/>
    <w:rsid w:val="009D4841"/>
    <w:rsid w:val="009D572C"/>
    <w:rsid w:val="009D6A67"/>
    <w:rsid w:val="009D74C8"/>
    <w:rsid w:val="009E04F0"/>
    <w:rsid w:val="009E1030"/>
    <w:rsid w:val="009E2FE3"/>
    <w:rsid w:val="009E33A3"/>
    <w:rsid w:val="009E57B2"/>
    <w:rsid w:val="009E5A17"/>
    <w:rsid w:val="009F5366"/>
    <w:rsid w:val="009F6238"/>
    <w:rsid w:val="009F640E"/>
    <w:rsid w:val="009F65F7"/>
    <w:rsid w:val="009F7BB6"/>
    <w:rsid w:val="009F7EE1"/>
    <w:rsid w:val="00A005EE"/>
    <w:rsid w:val="00A023F8"/>
    <w:rsid w:val="00A028D6"/>
    <w:rsid w:val="00A030D7"/>
    <w:rsid w:val="00A0371F"/>
    <w:rsid w:val="00A03835"/>
    <w:rsid w:val="00A0524A"/>
    <w:rsid w:val="00A0680F"/>
    <w:rsid w:val="00A07409"/>
    <w:rsid w:val="00A07442"/>
    <w:rsid w:val="00A10BC9"/>
    <w:rsid w:val="00A11CD7"/>
    <w:rsid w:val="00A122AF"/>
    <w:rsid w:val="00A12C78"/>
    <w:rsid w:val="00A154CF"/>
    <w:rsid w:val="00A203B6"/>
    <w:rsid w:val="00A212B0"/>
    <w:rsid w:val="00A2155D"/>
    <w:rsid w:val="00A21BA5"/>
    <w:rsid w:val="00A21E49"/>
    <w:rsid w:val="00A22624"/>
    <w:rsid w:val="00A23078"/>
    <w:rsid w:val="00A262CE"/>
    <w:rsid w:val="00A265C5"/>
    <w:rsid w:val="00A30463"/>
    <w:rsid w:val="00A3254E"/>
    <w:rsid w:val="00A349E5"/>
    <w:rsid w:val="00A34A75"/>
    <w:rsid w:val="00A3516C"/>
    <w:rsid w:val="00A37304"/>
    <w:rsid w:val="00A37538"/>
    <w:rsid w:val="00A404EB"/>
    <w:rsid w:val="00A42645"/>
    <w:rsid w:val="00A43102"/>
    <w:rsid w:val="00A4372E"/>
    <w:rsid w:val="00A456FD"/>
    <w:rsid w:val="00A517EA"/>
    <w:rsid w:val="00A51872"/>
    <w:rsid w:val="00A525AC"/>
    <w:rsid w:val="00A5374C"/>
    <w:rsid w:val="00A53F7D"/>
    <w:rsid w:val="00A54004"/>
    <w:rsid w:val="00A55AD9"/>
    <w:rsid w:val="00A573D9"/>
    <w:rsid w:val="00A61DCE"/>
    <w:rsid w:val="00A62139"/>
    <w:rsid w:val="00A6225D"/>
    <w:rsid w:val="00A62633"/>
    <w:rsid w:val="00A66385"/>
    <w:rsid w:val="00A7013C"/>
    <w:rsid w:val="00A70193"/>
    <w:rsid w:val="00A71B88"/>
    <w:rsid w:val="00A72772"/>
    <w:rsid w:val="00A72BC2"/>
    <w:rsid w:val="00A73544"/>
    <w:rsid w:val="00A73A09"/>
    <w:rsid w:val="00A7424A"/>
    <w:rsid w:val="00A75FF6"/>
    <w:rsid w:val="00A77531"/>
    <w:rsid w:val="00A7791F"/>
    <w:rsid w:val="00A82647"/>
    <w:rsid w:val="00A82C0B"/>
    <w:rsid w:val="00A840C2"/>
    <w:rsid w:val="00A84537"/>
    <w:rsid w:val="00A8484A"/>
    <w:rsid w:val="00A8542E"/>
    <w:rsid w:val="00A85BE1"/>
    <w:rsid w:val="00A87878"/>
    <w:rsid w:val="00A87F89"/>
    <w:rsid w:val="00A9067C"/>
    <w:rsid w:val="00A907C8"/>
    <w:rsid w:val="00A92F08"/>
    <w:rsid w:val="00A937A2"/>
    <w:rsid w:val="00A94399"/>
    <w:rsid w:val="00A950FB"/>
    <w:rsid w:val="00A9649A"/>
    <w:rsid w:val="00A96966"/>
    <w:rsid w:val="00A97865"/>
    <w:rsid w:val="00AA1EE8"/>
    <w:rsid w:val="00AA369F"/>
    <w:rsid w:val="00AA3B09"/>
    <w:rsid w:val="00AA6AE4"/>
    <w:rsid w:val="00AA6EFD"/>
    <w:rsid w:val="00AB045F"/>
    <w:rsid w:val="00AB1FC1"/>
    <w:rsid w:val="00AB2515"/>
    <w:rsid w:val="00AB310B"/>
    <w:rsid w:val="00AB337D"/>
    <w:rsid w:val="00AB69DD"/>
    <w:rsid w:val="00AC0502"/>
    <w:rsid w:val="00AC0860"/>
    <w:rsid w:val="00AC1119"/>
    <w:rsid w:val="00AC121B"/>
    <w:rsid w:val="00AC22CA"/>
    <w:rsid w:val="00AC2CB6"/>
    <w:rsid w:val="00AC370A"/>
    <w:rsid w:val="00AC388E"/>
    <w:rsid w:val="00AC4076"/>
    <w:rsid w:val="00AC45C1"/>
    <w:rsid w:val="00AC64BC"/>
    <w:rsid w:val="00AD01D0"/>
    <w:rsid w:val="00AD1BC3"/>
    <w:rsid w:val="00AD2751"/>
    <w:rsid w:val="00AD4385"/>
    <w:rsid w:val="00AD5A73"/>
    <w:rsid w:val="00AE1200"/>
    <w:rsid w:val="00AE2EC6"/>
    <w:rsid w:val="00AE3E92"/>
    <w:rsid w:val="00AE4F49"/>
    <w:rsid w:val="00AE5451"/>
    <w:rsid w:val="00AE56C8"/>
    <w:rsid w:val="00AE5FF6"/>
    <w:rsid w:val="00AE6BF8"/>
    <w:rsid w:val="00AE7D77"/>
    <w:rsid w:val="00AE7DC0"/>
    <w:rsid w:val="00AF03DC"/>
    <w:rsid w:val="00AF0B43"/>
    <w:rsid w:val="00AF0FE7"/>
    <w:rsid w:val="00AF1F89"/>
    <w:rsid w:val="00AF27E8"/>
    <w:rsid w:val="00AF3149"/>
    <w:rsid w:val="00AF48C8"/>
    <w:rsid w:val="00AF4E32"/>
    <w:rsid w:val="00AF5A7D"/>
    <w:rsid w:val="00AF66C1"/>
    <w:rsid w:val="00AF740E"/>
    <w:rsid w:val="00AF74B0"/>
    <w:rsid w:val="00B00076"/>
    <w:rsid w:val="00B006C4"/>
    <w:rsid w:val="00B00E16"/>
    <w:rsid w:val="00B0126F"/>
    <w:rsid w:val="00B0282B"/>
    <w:rsid w:val="00B029AF"/>
    <w:rsid w:val="00B02A9D"/>
    <w:rsid w:val="00B02CD1"/>
    <w:rsid w:val="00B03728"/>
    <w:rsid w:val="00B046BB"/>
    <w:rsid w:val="00B058E1"/>
    <w:rsid w:val="00B065ED"/>
    <w:rsid w:val="00B12009"/>
    <w:rsid w:val="00B12D0C"/>
    <w:rsid w:val="00B148B2"/>
    <w:rsid w:val="00B15261"/>
    <w:rsid w:val="00B15CB8"/>
    <w:rsid w:val="00B1680D"/>
    <w:rsid w:val="00B21696"/>
    <w:rsid w:val="00B21DBF"/>
    <w:rsid w:val="00B2298F"/>
    <w:rsid w:val="00B231CE"/>
    <w:rsid w:val="00B24240"/>
    <w:rsid w:val="00B2548A"/>
    <w:rsid w:val="00B2792F"/>
    <w:rsid w:val="00B30C64"/>
    <w:rsid w:val="00B31B4F"/>
    <w:rsid w:val="00B32DB2"/>
    <w:rsid w:val="00B34BAB"/>
    <w:rsid w:val="00B35826"/>
    <w:rsid w:val="00B36144"/>
    <w:rsid w:val="00B36AFC"/>
    <w:rsid w:val="00B36FB8"/>
    <w:rsid w:val="00B41332"/>
    <w:rsid w:val="00B4156B"/>
    <w:rsid w:val="00B416B8"/>
    <w:rsid w:val="00B41F95"/>
    <w:rsid w:val="00B429C7"/>
    <w:rsid w:val="00B44802"/>
    <w:rsid w:val="00B45291"/>
    <w:rsid w:val="00B461BB"/>
    <w:rsid w:val="00B4696A"/>
    <w:rsid w:val="00B476CA"/>
    <w:rsid w:val="00B5026F"/>
    <w:rsid w:val="00B50CD4"/>
    <w:rsid w:val="00B50EE5"/>
    <w:rsid w:val="00B511DE"/>
    <w:rsid w:val="00B53751"/>
    <w:rsid w:val="00B53A7A"/>
    <w:rsid w:val="00B54334"/>
    <w:rsid w:val="00B5690E"/>
    <w:rsid w:val="00B57FE5"/>
    <w:rsid w:val="00B61295"/>
    <w:rsid w:val="00B613DD"/>
    <w:rsid w:val="00B61582"/>
    <w:rsid w:val="00B6402C"/>
    <w:rsid w:val="00B644EF"/>
    <w:rsid w:val="00B678EE"/>
    <w:rsid w:val="00B70F63"/>
    <w:rsid w:val="00B71096"/>
    <w:rsid w:val="00B71ACE"/>
    <w:rsid w:val="00B73BA3"/>
    <w:rsid w:val="00B7566F"/>
    <w:rsid w:val="00B75E1D"/>
    <w:rsid w:val="00B763FB"/>
    <w:rsid w:val="00B766FA"/>
    <w:rsid w:val="00B76824"/>
    <w:rsid w:val="00B770C7"/>
    <w:rsid w:val="00B8020D"/>
    <w:rsid w:val="00B81FC0"/>
    <w:rsid w:val="00B825B0"/>
    <w:rsid w:val="00B82BDF"/>
    <w:rsid w:val="00B84371"/>
    <w:rsid w:val="00B84A99"/>
    <w:rsid w:val="00B86143"/>
    <w:rsid w:val="00B86835"/>
    <w:rsid w:val="00B91212"/>
    <w:rsid w:val="00B91686"/>
    <w:rsid w:val="00B91BDC"/>
    <w:rsid w:val="00B91CB3"/>
    <w:rsid w:val="00B91FD2"/>
    <w:rsid w:val="00B94739"/>
    <w:rsid w:val="00B948EE"/>
    <w:rsid w:val="00B9539B"/>
    <w:rsid w:val="00B96949"/>
    <w:rsid w:val="00B96DD3"/>
    <w:rsid w:val="00BA0C20"/>
    <w:rsid w:val="00BA0EF1"/>
    <w:rsid w:val="00BA0F13"/>
    <w:rsid w:val="00BA1F67"/>
    <w:rsid w:val="00BA21C5"/>
    <w:rsid w:val="00BA2F51"/>
    <w:rsid w:val="00BA3C8F"/>
    <w:rsid w:val="00BA4486"/>
    <w:rsid w:val="00BA5ABB"/>
    <w:rsid w:val="00BA5E63"/>
    <w:rsid w:val="00BA7253"/>
    <w:rsid w:val="00BB0B10"/>
    <w:rsid w:val="00BB1F8E"/>
    <w:rsid w:val="00BB4098"/>
    <w:rsid w:val="00BB4EA6"/>
    <w:rsid w:val="00BB5B37"/>
    <w:rsid w:val="00BB6AE5"/>
    <w:rsid w:val="00BB6BC4"/>
    <w:rsid w:val="00BB6D57"/>
    <w:rsid w:val="00BB6F40"/>
    <w:rsid w:val="00BB7232"/>
    <w:rsid w:val="00BB7E69"/>
    <w:rsid w:val="00BC0A14"/>
    <w:rsid w:val="00BC42EC"/>
    <w:rsid w:val="00BC60B5"/>
    <w:rsid w:val="00BC6135"/>
    <w:rsid w:val="00BC6305"/>
    <w:rsid w:val="00BC7F54"/>
    <w:rsid w:val="00BD0C8C"/>
    <w:rsid w:val="00BD1735"/>
    <w:rsid w:val="00BD376B"/>
    <w:rsid w:val="00BD3AF0"/>
    <w:rsid w:val="00BD462F"/>
    <w:rsid w:val="00BD49C1"/>
    <w:rsid w:val="00BD524B"/>
    <w:rsid w:val="00BD66E3"/>
    <w:rsid w:val="00BE0CFE"/>
    <w:rsid w:val="00BE0E62"/>
    <w:rsid w:val="00BE53B5"/>
    <w:rsid w:val="00BE7906"/>
    <w:rsid w:val="00BF2E0E"/>
    <w:rsid w:val="00BF3824"/>
    <w:rsid w:val="00BF4782"/>
    <w:rsid w:val="00BF53FF"/>
    <w:rsid w:val="00BF6060"/>
    <w:rsid w:val="00BF611D"/>
    <w:rsid w:val="00BF74C1"/>
    <w:rsid w:val="00C002B0"/>
    <w:rsid w:val="00C0194A"/>
    <w:rsid w:val="00C03577"/>
    <w:rsid w:val="00C04F9A"/>
    <w:rsid w:val="00C06280"/>
    <w:rsid w:val="00C0691E"/>
    <w:rsid w:val="00C10D9C"/>
    <w:rsid w:val="00C118A5"/>
    <w:rsid w:val="00C121C9"/>
    <w:rsid w:val="00C1249B"/>
    <w:rsid w:val="00C127DE"/>
    <w:rsid w:val="00C13517"/>
    <w:rsid w:val="00C1429E"/>
    <w:rsid w:val="00C14CA0"/>
    <w:rsid w:val="00C150F4"/>
    <w:rsid w:val="00C16FBC"/>
    <w:rsid w:val="00C1736F"/>
    <w:rsid w:val="00C20528"/>
    <w:rsid w:val="00C214AE"/>
    <w:rsid w:val="00C21D39"/>
    <w:rsid w:val="00C21EAD"/>
    <w:rsid w:val="00C2292E"/>
    <w:rsid w:val="00C23BCD"/>
    <w:rsid w:val="00C300AC"/>
    <w:rsid w:val="00C306F7"/>
    <w:rsid w:val="00C3098D"/>
    <w:rsid w:val="00C30C57"/>
    <w:rsid w:val="00C31142"/>
    <w:rsid w:val="00C3254B"/>
    <w:rsid w:val="00C32F7F"/>
    <w:rsid w:val="00C33B32"/>
    <w:rsid w:val="00C352BF"/>
    <w:rsid w:val="00C35A2B"/>
    <w:rsid w:val="00C35ED4"/>
    <w:rsid w:val="00C363DB"/>
    <w:rsid w:val="00C367EF"/>
    <w:rsid w:val="00C40891"/>
    <w:rsid w:val="00C415DA"/>
    <w:rsid w:val="00C43161"/>
    <w:rsid w:val="00C43E5A"/>
    <w:rsid w:val="00C4424F"/>
    <w:rsid w:val="00C45114"/>
    <w:rsid w:val="00C46DCF"/>
    <w:rsid w:val="00C50065"/>
    <w:rsid w:val="00C50117"/>
    <w:rsid w:val="00C50C46"/>
    <w:rsid w:val="00C54520"/>
    <w:rsid w:val="00C54820"/>
    <w:rsid w:val="00C57284"/>
    <w:rsid w:val="00C57E1E"/>
    <w:rsid w:val="00C6189B"/>
    <w:rsid w:val="00C627ED"/>
    <w:rsid w:val="00C636C1"/>
    <w:rsid w:val="00C63BAD"/>
    <w:rsid w:val="00C6455A"/>
    <w:rsid w:val="00C6793C"/>
    <w:rsid w:val="00C70003"/>
    <w:rsid w:val="00C7125A"/>
    <w:rsid w:val="00C715BF"/>
    <w:rsid w:val="00C732AC"/>
    <w:rsid w:val="00C745FC"/>
    <w:rsid w:val="00C74664"/>
    <w:rsid w:val="00C74710"/>
    <w:rsid w:val="00C769F9"/>
    <w:rsid w:val="00C76CA1"/>
    <w:rsid w:val="00C80422"/>
    <w:rsid w:val="00C80DCE"/>
    <w:rsid w:val="00C820B5"/>
    <w:rsid w:val="00C82A33"/>
    <w:rsid w:val="00C83AEE"/>
    <w:rsid w:val="00C84BA3"/>
    <w:rsid w:val="00C8521D"/>
    <w:rsid w:val="00C85520"/>
    <w:rsid w:val="00C86B89"/>
    <w:rsid w:val="00C8738C"/>
    <w:rsid w:val="00C8756D"/>
    <w:rsid w:val="00C90478"/>
    <w:rsid w:val="00C90A54"/>
    <w:rsid w:val="00C915E2"/>
    <w:rsid w:val="00C936D1"/>
    <w:rsid w:val="00C938A8"/>
    <w:rsid w:val="00C93D18"/>
    <w:rsid w:val="00C93ED9"/>
    <w:rsid w:val="00C94AE8"/>
    <w:rsid w:val="00C95D00"/>
    <w:rsid w:val="00CA00E5"/>
    <w:rsid w:val="00CA06A2"/>
    <w:rsid w:val="00CA0D2F"/>
    <w:rsid w:val="00CA0FBD"/>
    <w:rsid w:val="00CA182B"/>
    <w:rsid w:val="00CA1F3E"/>
    <w:rsid w:val="00CA28FB"/>
    <w:rsid w:val="00CA2A0D"/>
    <w:rsid w:val="00CA3CB9"/>
    <w:rsid w:val="00CA3F3F"/>
    <w:rsid w:val="00CA4708"/>
    <w:rsid w:val="00CA4720"/>
    <w:rsid w:val="00CA4EE4"/>
    <w:rsid w:val="00CA4F38"/>
    <w:rsid w:val="00CA516C"/>
    <w:rsid w:val="00CA5259"/>
    <w:rsid w:val="00CA5C0C"/>
    <w:rsid w:val="00CA6768"/>
    <w:rsid w:val="00CA6F61"/>
    <w:rsid w:val="00CA77A6"/>
    <w:rsid w:val="00CB022A"/>
    <w:rsid w:val="00CB0F15"/>
    <w:rsid w:val="00CB1020"/>
    <w:rsid w:val="00CB14F5"/>
    <w:rsid w:val="00CB2E5D"/>
    <w:rsid w:val="00CB3BFC"/>
    <w:rsid w:val="00CB4FF2"/>
    <w:rsid w:val="00CB5048"/>
    <w:rsid w:val="00CB5894"/>
    <w:rsid w:val="00CB5D2C"/>
    <w:rsid w:val="00CB759D"/>
    <w:rsid w:val="00CC0406"/>
    <w:rsid w:val="00CC13EB"/>
    <w:rsid w:val="00CC278E"/>
    <w:rsid w:val="00CC2E22"/>
    <w:rsid w:val="00CC320F"/>
    <w:rsid w:val="00CC353E"/>
    <w:rsid w:val="00CC52A8"/>
    <w:rsid w:val="00CC5B95"/>
    <w:rsid w:val="00CC6037"/>
    <w:rsid w:val="00CC75B9"/>
    <w:rsid w:val="00CC7BBB"/>
    <w:rsid w:val="00CD20BB"/>
    <w:rsid w:val="00CD2C6E"/>
    <w:rsid w:val="00CD476B"/>
    <w:rsid w:val="00CD517E"/>
    <w:rsid w:val="00CD7AD7"/>
    <w:rsid w:val="00CE056F"/>
    <w:rsid w:val="00CE1A7A"/>
    <w:rsid w:val="00CE3043"/>
    <w:rsid w:val="00CE3268"/>
    <w:rsid w:val="00CE3FF7"/>
    <w:rsid w:val="00CE40F5"/>
    <w:rsid w:val="00CF0BCE"/>
    <w:rsid w:val="00CF223E"/>
    <w:rsid w:val="00CF27CE"/>
    <w:rsid w:val="00CF303F"/>
    <w:rsid w:val="00CF4AA9"/>
    <w:rsid w:val="00CF5594"/>
    <w:rsid w:val="00CF5C73"/>
    <w:rsid w:val="00CF6B0B"/>
    <w:rsid w:val="00CF7182"/>
    <w:rsid w:val="00CF79C1"/>
    <w:rsid w:val="00D013FF"/>
    <w:rsid w:val="00D027B2"/>
    <w:rsid w:val="00D0430D"/>
    <w:rsid w:val="00D04356"/>
    <w:rsid w:val="00D05303"/>
    <w:rsid w:val="00D05672"/>
    <w:rsid w:val="00D06EA9"/>
    <w:rsid w:val="00D07D92"/>
    <w:rsid w:val="00D106DF"/>
    <w:rsid w:val="00D107DA"/>
    <w:rsid w:val="00D1249D"/>
    <w:rsid w:val="00D1303A"/>
    <w:rsid w:val="00D13440"/>
    <w:rsid w:val="00D13802"/>
    <w:rsid w:val="00D14ADA"/>
    <w:rsid w:val="00D14B13"/>
    <w:rsid w:val="00D15138"/>
    <w:rsid w:val="00D15AF0"/>
    <w:rsid w:val="00D15DBC"/>
    <w:rsid w:val="00D15F36"/>
    <w:rsid w:val="00D16018"/>
    <w:rsid w:val="00D17A03"/>
    <w:rsid w:val="00D20DA0"/>
    <w:rsid w:val="00D21CD1"/>
    <w:rsid w:val="00D22B91"/>
    <w:rsid w:val="00D22C8D"/>
    <w:rsid w:val="00D22C93"/>
    <w:rsid w:val="00D24BB1"/>
    <w:rsid w:val="00D2737C"/>
    <w:rsid w:val="00D27806"/>
    <w:rsid w:val="00D301F6"/>
    <w:rsid w:val="00D311FD"/>
    <w:rsid w:val="00D3212A"/>
    <w:rsid w:val="00D340CF"/>
    <w:rsid w:val="00D348A6"/>
    <w:rsid w:val="00D368DB"/>
    <w:rsid w:val="00D36B73"/>
    <w:rsid w:val="00D4059D"/>
    <w:rsid w:val="00D4140E"/>
    <w:rsid w:val="00D424D7"/>
    <w:rsid w:val="00D42ACA"/>
    <w:rsid w:val="00D4419F"/>
    <w:rsid w:val="00D44961"/>
    <w:rsid w:val="00D44C2A"/>
    <w:rsid w:val="00D45CCE"/>
    <w:rsid w:val="00D47835"/>
    <w:rsid w:val="00D478AB"/>
    <w:rsid w:val="00D47FB8"/>
    <w:rsid w:val="00D50076"/>
    <w:rsid w:val="00D50786"/>
    <w:rsid w:val="00D50890"/>
    <w:rsid w:val="00D51F34"/>
    <w:rsid w:val="00D52048"/>
    <w:rsid w:val="00D52C14"/>
    <w:rsid w:val="00D52D32"/>
    <w:rsid w:val="00D617FA"/>
    <w:rsid w:val="00D61A1D"/>
    <w:rsid w:val="00D639EB"/>
    <w:rsid w:val="00D63A42"/>
    <w:rsid w:val="00D656E9"/>
    <w:rsid w:val="00D67131"/>
    <w:rsid w:val="00D67715"/>
    <w:rsid w:val="00D677B5"/>
    <w:rsid w:val="00D67A03"/>
    <w:rsid w:val="00D7039D"/>
    <w:rsid w:val="00D709C5"/>
    <w:rsid w:val="00D71F1F"/>
    <w:rsid w:val="00D7446E"/>
    <w:rsid w:val="00D75225"/>
    <w:rsid w:val="00D76681"/>
    <w:rsid w:val="00D76ADC"/>
    <w:rsid w:val="00D77C26"/>
    <w:rsid w:val="00D805E2"/>
    <w:rsid w:val="00D820E0"/>
    <w:rsid w:val="00D82E99"/>
    <w:rsid w:val="00D84698"/>
    <w:rsid w:val="00D849D2"/>
    <w:rsid w:val="00D84E87"/>
    <w:rsid w:val="00D867B3"/>
    <w:rsid w:val="00D86B17"/>
    <w:rsid w:val="00D876AE"/>
    <w:rsid w:val="00D879B5"/>
    <w:rsid w:val="00D87BC7"/>
    <w:rsid w:val="00D924BE"/>
    <w:rsid w:val="00D93E4C"/>
    <w:rsid w:val="00D943BE"/>
    <w:rsid w:val="00D955C4"/>
    <w:rsid w:val="00D970FD"/>
    <w:rsid w:val="00DA09A5"/>
    <w:rsid w:val="00DA0D2E"/>
    <w:rsid w:val="00DA278A"/>
    <w:rsid w:val="00DA39CC"/>
    <w:rsid w:val="00DA3A81"/>
    <w:rsid w:val="00DA52E0"/>
    <w:rsid w:val="00DA54FE"/>
    <w:rsid w:val="00DA5606"/>
    <w:rsid w:val="00DA5B14"/>
    <w:rsid w:val="00DA6389"/>
    <w:rsid w:val="00DA6897"/>
    <w:rsid w:val="00DB0A91"/>
    <w:rsid w:val="00DB0D2F"/>
    <w:rsid w:val="00DB1A61"/>
    <w:rsid w:val="00DB1AB7"/>
    <w:rsid w:val="00DB1F6E"/>
    <w:rsid w:val="00DB24EB"/>
    <w:rsid w:val="00DB3C04"/>
    <w:rsid w:val="00DB3C66"/>
    <w:rsid w:val="00DB524B"/>
    <w:rsid w:val="00DB56D3"/>
    <w:rsid w:val="00DB5AC6"/>
    <w:rsid w:val="00DB5AD2"/>
    <w:rsid w:val="00DB5B41"/>
    <w:rsid w:val="00DB5BD8"/>
    <w:rsid w:val="00DB6EA1"/>
    <w:rsid w:val="00DB7D8F"/>
    <w:rsid w:val="00DC04BB"/>
    <w:rsid w:val="00DC1E72"/>
    <w:rsid w:val="00DC3093"/>
    <w:rsid w:val="00DC5648"/>
    <w:rsid w:val="00DC7BE0"/>
    <w:rsid w:val="00DD09BB"/>
    <w:rsid w:val="00DD1537"/>
    <w:rsid w:val="00DD4A41"/>
    <w:rsid w:val="00DD4AA1"/>
    <w:rsid w:val="00DD68A2"/>
    <w:rsid w:val="00DD6A20"/>
    <w:rsid w:val="00DD7CB6"/>
    <w:rsid w:val="00DE276F"/>
    <w:rsid w:val="00DE3BBE"/>
    <w:rsid w:val="00DE416D"/>
    <w:rsid w:val="00DE422B"/>
    <w:rsid w:val="00DE4674"/>
    <w:rsid w:val="00DE4C5A"/>
    <w:rsid w:val="00DE6E70"/>
    <w:rsid w:val="00DF1EBB"/>
    <w:rsid w:val="00DF2720"/>
    <w:rsid w:val="00DF3AF7"/>
    <w:rsid w:val="00DF4FA0"/>
    <w:rsid w:val="00DF63CC"/>
    <w:rsid w:val="00DF6C19"/>
    <w:rsid w:val="00E00A97"/>
    <w:rsid w:val="00E013FC"/>
    <w:rsid w:val="00E01520"/>
    <w:rsid w:val="00E01874"/>
    <w:rsid w:val="00E021FC"/>
    <w:rsid w:val="00E0530C"/>
    <w:rsid w:val="00E06155"/>
    <w:rsid w:val="00E07717"/>
    <w:rsid w:val="00E079A2"/>
    <w:rsid w:val="00E11683"/>
    <w:rsid w:val="00E127AE"/>
    <w:rsid w:val="00E16229"/>
    <w:rsid w:val="00E16DDF"/>
    <w:rsid w:val="00E172C2"/>
    <w:rsid w:val="00E22544"/>
    <w:rsid w:val="00E2281F"/>
    <w:rsid w:val="00E237A9"/>
    <w:rsid w:val="00E24033"/>
    <w:rsid w:val="00E2567C"/>
    <w:rsid w:val="00E25C38"/>
    <w:rsid w:val="00E27A18"/>
    <w:rsid w:val="00E3195E"/>
    <w:rsid w:val="00E31CB7"/>
    <w:rsid w:val="00E32106"/>
    <w:rsid w:val="00E32DB4"/>
    <w:rsid w:val="00E33153"/>
    <w:rsid w:val="00E34123"/>
    <w:rsid w:val="00E34339"/>
    <w:rsid w:val="00E344F9"/>
    <w:rsid w:val="00E35D1F"/>
    <w:rsid w:val="00E36737"/>
    <w:rsid w:val="00E40598"/>
    <w:rsid w:val="00E40B90"/>
    <w:rsid w:val="00E436A1"/>
    <w:rsid w:val="00E4463C"/>
    <w:rsid w:val="00E446D3"/>
    <w:rsid w:val="00E464AC"/>
    <w:rsid w:val="00E465AD"/>
    <w:rsid w:val="00E51786"/>
    <w:rsid w:val="00E51DF7"/>
    <w:rsid w:val="00E521C8"/>
    <w:rsid w:val="00E52849"/>
    <w:rsid w:val="00E52FF7"/>
    <w:rsid w:val="00E53E73"/>
    <w:rsid w:val="00E547F2"/>
    <w:rsid w:val="00E549B7"/>
    <w:rsid w:val="00E560D2"/>
    <w:rsid w:val="00E56DA3"/>
    <w:rsid w:val="00E62999"/>
    <w:rsid w:val="00E63E85"/>
    <w:rsid w:val="00E63EE2"/>
    <w:rsid w:val="00E64D30"/>
    <w:rsid w:val="00E67D67"/>
    <w:rsid w:val="00E67EF5"/>
    <w:rsid w:val="00E71883"/>
    <w:rsid w:val="00E72C22"/>
    <w:rsid w:val="00E74B44"/>
    <w:rsid w:val="00E75B53"/>
    <w:rsid w:val="00E75CDC"/>
    <w:rsid w:val="00E763D5"/>
    <w:rsid w:val="00E77D94"/>
    <w:rsid w:val="00E8029E"/>
    <w:rsid w:val="00E81C37"/>
    <w:rsid w:val="00E82B5E"/>
    <w:rsid w:val="00E83146"/>
    <w:rsid w:val="00E844D2"/>
    <w:rsid w:val="00E861E5"/>
    <w:rsid w:val="00E864A7"/>
    <w:rsid w:val="00E90038"/>
    <w:rsid w:val="00E90529"/>
    <w:rsid w:val="00E90C25"/>
    <w:rsid w:val="00E930B1"/>
    <w:rsid w:val="00E964A8"/>
    <w:rsid w:val="00E965CA"/>
    <w:rsid w:val="00E9671B"/>
    <w:rsid w:val="00E9766F"/>
    <w:rsid w:val="00EA1415"/>
    <w:rsid w:val="00EA431A"/>
    <w:rsid w:val="00EA4703"/>
    <w:rsid w:val="00EA4893"/>
    <w:rsid w:val="00EA5115"/>
    <w:rsid w:val="00EA51AC"/>
    <w:rsid w:val="00EA6954"/>
    <w:rsid w:val="00EA73E7"/>
    <w:rsid w:val="00EA779C"/>
    <w:rsid w:val="00EA7972"/>
    <w:rsid w:val="00EB0533"/>
    <w:rsid w:val="00EB13C3"/>
    <w:rsid w:val="00EB24A7"/>
    <w:rsid w:val="00EB2A0D"/>
    <w:rsid w:val="00EB2FB6"/>
    <w:rsid w:val="00EB35DD"/>
    <w:rsid w:val="00EB4181"/>
    <w:rsid w:val="00EB502A"/>
    <w:rsid w:val="00EB758D"/>
    <w:rsid w:val="00EC0754"/>
    <w:rsid w:val="00EC0F9C"/>
    <w:rsid w:val="00EC11DB"/>
    <w:rsid w:val="00EC20F4"/>
    <w:rsid w:val="00EC26AC"/>
    <w:rsid w:val="00EC31CD"/>
    <w:rsid w:val="00EC41C1"/>
    <w:rsid w:val="00EC64FA"/>
    <w:rsid w:val="00EC6837"/>
    <w:rsid w:val="00EC6B70"/>
    <w:rsid w:val="00ED173E"/>
    <w:rsid w:val="00ED2531"/>
    <w:rsid w:val="00ED267F"/>
    <w:rsid w:val="00ED3435"/>
    <w:rsid w:val="00ED4BDA"/>
    <w:rsid w:val="00ED4D13"/>
    <w:rsid w:val="00ED50F7"/>
    <w:rsid w:val="00ED72E3"/>
    <w:rsid w:val="00ED7E85"/>
    <w:rsid w:val="00EE0ABA"/>
    <w:rsid w:val="00EE1621"/>
    <w:rsid w:val="00EE17B4"/>
    <w:rsid w:val="00EE5B6F"/>
    <w:rsid w:val="00EE6B1C"/>
    <w:rsid w:val="00EE775D"/>
    <w:rsid w:val="00EF0068"/>
    <w:rsid w:val="00EF0A1D"/>
    <w:rsid w:val="00EF2D3B"/>
    <w:rsid w:val="00EF359A"/>
    <w:rsid w:val="00EF3CD1"/>
    <w:rsid w:val="00EF3F40"/>
    <w:rsid w:val="00EF43E8"/>
    <w:rsid w:val="00EF49D7"/>
    <w:rsid w:val="00EF4C37"/>
    <w:rsid w:val="00EF6B20"/>
    <w:rsid w:val="00F001BD"/>
    <w:rsid w:val="00F00E9F"/>
    <w:rsid w:val="00F013AA"/>
    <w:rsid w:val="00F02B29"/>
    <w:rsid w:val="00F032BA"/>
    <w:rsid w:val="00F0501F"/>
    <w:rsid w:val="00F05526"/>
    <w:rsid w:val="00F06469"/>
    <w:rsid w:val="00F12D7C"/>
    <w:rsid w:val="00F1323C"/>
    <w:rsid w:val="00F137AD"/>
    <w:rsid w:val="00F13A33"/>
    <w:rsid w:val="00F145EE"/>
    <w:rsid w:val="00F15ADA"/>
    <w:rsid w:val="00F15BE2"/>
    <w:rsid w:val="00F16141"/>
    <w:rsid w:val="00F16A49"/>
    <w:rsid w:val="00F16EA2"/>
    <w:rsid w:val="00F20A29"/>
    <w:rsid w:val="00F20A6D"/>
    <w:rsid w:val="00F227C2"/>
    <w:rsid w:val="00F22F86"/>
    <w:rsid w:val="00F239A7"/>
    <w:rsid w:val="00F247A7"/>
    <w:rsid w:val="00F24BAC"/>
    <w:rsid w:val="00F25315"/>
    <w:rsid w:val="00F258F8"/>
    <w:rsid w:val="00F265A6"/>
    <w:rsid w:val="00F2725B"/>
    <w:rsid w:val="00F31982"/>
    <w:rsid w:val="00F3452A"/>
    <w:rsid w:val="00F34E9F"/>
    <w:rsid w:val="00F35609"/>
    <w:rsid w:val="00F35C63"/>
    <w:rsid w:val="00F36EF2"/>
    <w:rsid w:val="00F40797"/>
    <w:rsid w:val="00F41306"/>
    <w:rsid w:val="00F424DB"/>
    <w:rsid w:val="00F45E92"/>
    <w:rsid w:val="00F4645D"/>
    <w:rsid w:val="00F472FB"/>
    <w:rsid w:val="00F521B9"/>
    <w:rsid w:val="00F52647"/>
    <w:rsid w:val="00F5274A"/>
    <w:rsid w:val="00F530AA"/>
    <w:rsid w:val="00F536B3"/>
    <w:rsid w:val="00F54523"/>
    <w:rsid w:val="00F54F9B"/>
    <w:rsid w:val="00F55A7C"/>
    <w:rsid w:val="00F57428"/>
    <w:rsid w:val="00F601D1"/>
    <w:rsid w:val="00F61507"/>
    <w:rsid w:val="00F61738"/>
    <w:rsid w:val="00F61935"/>
    <w:rsid w:val="00F61CFB"/>
    <w:rsid w:val="00F61F1D"/>
    <w:rsid w:val="00F622E0"/>
    <w:rsid w:val="00F62C01"/>
    <w:rsid w:val="00F63F77"/>
    <w:rsid w:val="00F64B94"/>
    <w:rsid w:val="00F670F9"/>
    <w:rsid w:val="00F70F5A"/>
    <w:rsid w:val="00F70F6A"/>
    <w:rsid w:val="00F7188C"/>
    <w:rsid w:val="00F71BF3"/>
    <w:rsid w:val="00F7427C"/>
    <w:rsid w:val="00F742F3"/>
    <w:rsid w:val="00F74A78"/>
    <w:rsid w:val="00F74EB1"/>
    <w:rsid w:val="00F75A1F"/>
    <w:rsid w:val="00F76F78"/>
    <w:rsid w:val="00F770E0"/>
    <w:rsid w:val="00F77BAE"/>
    <w:rsid w:val="00F77E40"/>
    <w:rsid w:val="00F77EA5"/>
    <w:rsid w:val="00F81C56"/>
    <w:rsid w:val="00F83234"/>
    <w:rsid w:val="00F83A87"/>
    <w:rsid w:val="00F84366"/>
    <w:rsid w:val="00F84A22"/>
    <w:rsid w:val="00F856F8"/>
    <w:rsid w:val="00F87BE6"/>
    <w:rsid w:val="00F9081A"/>
    <w:rsid w:val="00F90B39"/>
    <w:rsid w:val="00F90C56"/>
    <w:rsid w:val="00F91822"/>
    <w:rsid w:val="00F93570"/>
    <w:rsid w:val="00F941F0"/>
    <w:rsid w:val="00F96DEF"/>
    <w:rsid w:val="00FA11E3"/>
    <w:rsid w:val="00FA162C"/>
    <w:rsid w:val="00FA2695"/>
    <w:rsid w:val="00FA4299"/>
    <w:rsid w:val="00FA4721"/>
    <w:rsid w:val="00FA548C"/>
    <w:rsid w:val="00FA5708"/>
    <w:rsid w:val="00FA7BF1"/>
    <w:rsid w:val="00FB02F2"/>
    <w:rsid w:val="00FB06AD"/>
    <w:rsid w:val="00FB23CF"/>
    <w:rsid w:val="00FB28E4"/>
    <w:rsid w:val="00FB3F0B"/>
    <w:rsid w:val="00FB4B60"/>
    <w:rsid w:val="00FB4F97"/>
    <w:rsid w:val="00FB7496"/>
    <w:rsid w:val="00FB7991"/>
    <w:rsid w:val="00FC2235"/>
    <w:rsid w:val="00FC2A6D"/>
    <w:rsid w:val="00FC56D4"/>
    <w:rsid w:val="00FC5C44"/>
    <w:rsid w:val="00FC6410"/>
    <w:rsid w:val="00FD159C"/>
    <w:rsid w:val="00FD2716"/>
    <w:rsid w:val="00FD3448"/>
    <w:rsid w:val="00FD347D"/>
    <w:rsid w:val="00FD34E0"/>
    <w:rsid w:val="00FD3909"/>
    <w:rsid w:val="00FD41F5"/>
    <w:rsid w:val="00FD5E59"/>
    <w:rsid w:val="00FD649B"/>
    <w:rsid w:val="00FD652C"/>
    <w:rsid w:val="00FE0EC6"/>
    <w:rsid w:val="00FE2AA7"/>
    <w:rsid w:val="00FE6494"/>
    <w:rsid w:val="00FE6602"/>
    <w:rsid w:val="00FE6A8E"/>
    <w:rsid w:val="00FE7052"/>
    <w:rsid w:val="00FE7265"/>
    <w:rsid w:val="00FE7686"/>
    <w:rsid w:val="00FE7800"/>
    <w:rsid w:val="00FE7D01"/>
    <w:rsid w:val="00FF0206"/>
    <w:rsid w:val="00FF105B"/>
    <w:rsid w:val="00FF13D4"/>
    <w:rsid w:val="00FF16D5"/>
    <w:rsid w:val="00FF1ABB"/>
    <w:rsid w:val="00FF24A7"/>
    <w:rsid w:val="00FF3357"/>
    <w:rsid w:val="00FF3511"/>
    <w:rsid w:val="00FF49C3"/>
    <w:rsid w:val="00FF5025"/>
    <w:rsid w:val="00FF5C96"/>
    <w:rsid w:val="00FF6941"/>
    <w:rsid w:val="00FF6AF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2560B13"/>
  <w15:docId w15:val="{399CF4B6-4191-44FC-866D-AD38DB61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CA" w:eastAsia="fr-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Titre1">
    <w:name w:val="heading 1"/>
    <w:basedOn w:val="Normal"/>
    <w:next w:val="Normal"/>
    <w:link w:val="Titre1Car"/>
    <w:uiPriority w:val="9"/>
    <w:qFormat/>
    <w:rsid w:val="00115539"/>
    <w:pPr>
      <w:keepNext/>
      <w:keepLines/>
      <w:spacing w:before="240" w:after="120"/>
      <w:outlineLvl w:val="0"/>
    </w:pPr>
    <w:rPr>
      <w:rFonts w:ascii="Arial Gras" w:eastAsiaTheme="majorEastAsia" w:hAnsi="Arial Gras" w:cstheme="majorBidi"/>
      <w:b/>
      <w:caps/>
      <w:sz w:val="26"/>
      <w:szCs w:val="32"/>
    </w:rPr>
  </w:style>
  <w:style w:type="paragraph" w:styleId="Titre2">
    <w:name w:val="heading 2"/>
    <w:aliases w:val="Titre 2.."/>
    <w:basedOn w:val="Normal"/>
    <w:link w:val="Titre2Car"/>
    <w:uiPriority w:val="9"/>
    <w:qFormat/>
    <w:rsid w:val="001155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after="120"/>
      <w:jc w:val="both"/>
      <w:outlineLvl w:val="1"/>
    </w:pPr>
    <w:rPr>
      <w:rFonts w:ascii="Arial Gras" w:eastAsia="Arial" w:hAnsi="Arial Gras" w:cs="Arial"/>
      <w:b/>
      <w:bCs/>
      <w:bdr w:val="none" w:sz="0" w:space="0" w:color="auto"/>
    </w:rPr>
  </w:style>
  <w:style w:type="paragraph" w:styleId="Titre3">
    <w:name w:val="heading 3"/>
    <w:basedOn w:val="Normal"/>
    <w:link w:val="Titre3Car"/>
    <w:uiPriority w:val="9"/>
    <w:qFormat/>
    <w:rsid w:val="0026551C"/>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after="120"/>
      <w:jc w:val="both"/>
      <w:outlineLvl w:val="2"/>
    </w:pPr>
    <w:rPr>
      <w:rFonts w:ascii="Arial Narrow" w:eastAsiaTheme="majorEastAsia" w:hAnsi="Arial Narrow" w:cstheme="majorBidi"/>
      <w:bdr w:val="none" w:sz="0" w:space="0" w:color="auto"/>
      <w:lang w:val="fr-FR" w:eastAsia="fr-FR" w:bidi="fr-FR"/>
    </w:rPr>
  </w:style>
  <w:style w:type="paragraph" w:styleId="Titre4">
    <w:name w:val="heading 4"/>
    <w:basedOn w:val="Normal"/>
    <w:next w:val="Normal"/>
    <w:link w:val="Titre4Car"/>
    <w:uiPriority w:val="9"/>
    <w:unhideWhenUsed/>
    <w:qFormat/>
    <w:rsid w:val="00F93570"/>
    <w:pPr>
      <w:keepNext/>
      <w:keepLines/>
      <w:spacing w:before="40"/>
      <w:outlineLvl w:val="3"/>
    </w:pPr>
    <w:rPr>
      <w:rFonts w:asciiTheme="majorHAnsi" w:eastAsiaTheme="majorEastAsia" w:hAnsiTheme="majorHAnsi" w:cstheme="majorBidi"/>
      <w:i/>
      <w:iCs/>
      <w:color w:val="0079BF" w:themeColor="accent1" w:themeShade="BF"/>
    </w:rPr>
  </w:style>
  <w:style w:type="paragraph" w:styleId="Titre5">
    <w:name w:val="heading 5"/>
    <w:basedOn w:val="Normal"/>
    <w:next w:val="Normal"/>
    <w:link w:val="Titre5Car"/>
    <w:uiPriority w:val="9"/>
    <w:unhideWhenUsed/>
    <w:qFormat/>
    <w:rsid w:val="00F93570"/>
    <w:pPr>
      <w:keepNext/>
      <w:keepLines/>
      <w:spacing w:before="40"/>
      <w:outlineLvl w:val="4"/>
    </w:pPr>
    <w:rPr>
      <w:rFonts w:asciiTheme="majorHAnsi" w:eastAsiaTheme="majorEastAsia" w:hAnsiTheme="majorHAnsi" w:cstheme="majorBidi"/>
      <w:color w:val="0079BF" w:themeColor="accent1" w:themeShade="BF"/>
    </w:rPr>
  </w:style>
  <w:style w:type="paragraph" w:styleId="Titre6">
    <w:name w:val="heading 6"/>
    <w:basedOn w:val="Normal"/>
    <w:next w:val="Normal"/>
    <w:link w:val="Titre6Car"/>
    <w:uiPriority w:val="9"/>
    <w:unhideWhenUsed/>
    <w:qFormat/>
    <w:rsid w:val="00F93570"/>
    <w:pPr>
      <w:keepNext/>
      <w:keepLines/>
      <w:spacing w:before="40"/>
      <w:outlineLvl w:val="5"/>
    </w:pPr>
    <w:rPr>
      <w:rFonts w:asciiTheme="majorHAnsi" w:eastAsiaTheme="majorEastAsia" w:hAnsiTheme="majorHAnsi" w:cstheme="majorBidi"/>
      <w:color w:val="00507F" w:themeColor="accent1" w:themeShade="7F"/>
    </w:rPr>
  </w:style>
  <w:style w:type="paragraph" w:styleId="Titre7">
    <w:name w:val="heading 7"/>
    <w:basedOn w:val="Normal"/>
    <w:next w:val="Normal"/>
    <w:link w:val="Titre7Car"/>
    <w:uiPriority w:val="9"/>
    <w:unhideWhenUsed/>
    <w:qFormat/>
    <w:rsid w:val="00F93570"/>
    <w:pPr>
      <w:keepNext/>
      <w:keepLines/>
      <w:spacing w:before="40"/>
      <w:outlineLvl w:val="6"/>
    </w:pPr>
    <w:rPr>
      <w:rFonts w:asciiTheme="majorHAnsi" w:eastAsiaTheme="majorEastAsia" w:hAnsiTheme="majorHAnsi" w:cstheme="majorBidi"/>
      <w:i/>
      <w:iCs/>
      <w:color w:val="00507F" w:themeColor="accent1" w:themeShade="7F"/>
    </w:rPr>
  </w:style>
  <w:style w:type="paragraph" w:styleId="Titre8">
    <w:name w:val="heading 8"/>
    <w:basedOn w:val="Normal"/>
    <w:next w:val="Normal"/>
    <w:link w:val="Titre8Car"/>
    <w:uiPriority w:val="9"/>
    <w:unhideWhenUsed/>
    <w:qFormat/>
    <w:rsid w:val="00F9357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F9357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B36AFC"/>
    <w:rPr>
      <w:color w:val="0079BF" w:themeColor="accent1" w:themeShade="BF"/>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link w:val="En-tteCar"/>
    <w:uiPriority w:val="99"/>
    <w:pPr>
      <w:tabs>
        <w:tab w:val="right" w:pos="9020"/>
      </w:tabs>
    </w:pPr>
    <w:rPr>
      <w:rFonts w:ascii="Helvetica Neue" w:hAnsi="Helvetica Neue" w:cs="Arial Unicode MS"/>
      <w:color w:val="000000"/>
      <w:sz w:val="24"/>
      <w:szCs w:val="24"/>
    </w:rPr>
  </w:style>
  <w:style w:type="paragraph" w:customStyle="1" w:styleId="PardfautA">
    <w:name w:val="Par défaut A"/>
    <w:link w:val="PardfautACar"/>
    <w:pPr>
      <w:widowControl w:val="0"/>
      <w:tabs>
        <w:tab w:val="left" w:pos="57"/>
      </w:tabs>
      <w:spacing w:after="240"/>
      <w:ind w:left="1"/>
      <w:jc w:val="both"/>
      <w:outlineLvl w:val="0"/>
    </w:pPr>
    <w:rPr>
      <w:rFonts w:ascii="Calibri" w:eastAsia="Calibri" w:hAnsi="Calibri" w:cs="Calibri"/>
      <w:color w:val="000000"/>
      <w:sz w:val="24"/>
      <w:szCs w:val="24"/>
      <w:u w:color="000000"/>
      <w:lang w:val="en-US"/>
    </w:rPr>
  </w:style>
  <w:style w:type="character" w:customStyle="1" w:styleId="Aucun">
    <w:name w:val="Aucun"/>
    <w:rPr>
      <w:lang w:val="en-US"/>
    </w:rPr>
  </w:style>
  <w:style w:type="paragraph" w:customStyle="1" w:styleId="CorpsA">
    <w:name w:val="Corps A"/>
    <w:link w:val="CorpsACar"/>
    <w:pPr>
      <w:keepNext/>
      <w:widowControl w:val="0"/>
      <w:spacing w:before="3" w:line="243" w:lineRule="exact"/>
      <w:ind w:left="77"/>
      <w:jc w:val="both"/>
    </w:pPr>
    <w:rPr>
      <w:rFonts w:ascii="Arial" w:eastAsia="Arial" w:hAnsi="Arial" w:cs="Arial"/>
      <w:b/>
      <w:bCs/>
      <w:color w:val="ED220B"/>
      <w:sz w:val="24"/>
      <w:szCs w:val="24"/>
      <w:u w:color="000000"/>
      <w:lang w:val="fr-FR"/>
    </w:rPr>
  </w:style>
  <w:style w:type="paragraph" w:styleId="Citationintense">
    <w:name w:val="Intense Quote"/>
    <w:next w:val="CorpsB"/>
    <w:pPr>
      <w:pBdr>
        <w:top w:val="single" w:sz="4" w:space="0" w:color="00A2FF"/>
        <w:bottom w:val="single" w:sz="4" w:space="0" w:color="00A2FF"/>
      </w:pBdr>
      <w:spacing w:before="360" w:after="360"/>
      <w:ind w:left="864" w:right="864"/>
      <w:jc w:val="center"/>
    </w:pPr>
    <w:rPr>
      <w:rFonts w:cs="Arial Unicode MS"/>
      <w:i/>
      <w:iCs/>
      <w:color w:val="00A2FF"/>
      <w:sz w:val="24"/>
      <w:szCs w:val="24"/>
      <w:u w:color="00A2FF"/>
      <w:lang w:val="en-US"/>
    </w:rPr>
  </w:style>
  <w:style w:type="paragraph" w:customStyle="1" w:styleId="CorpsB">
    <w:name w:val="Corps B"/>
    <w:rPr>
      <w:rFonts w:cs="Arial Unicode MS"/>
      <w:color w:val="000000"/>
      <w:sz w:val="24"/>
      <w:szCs w:val="24"/>
      <w:u w:color="000000"/>
      <w:lang w:val="fr-FR"/>
    </w:rPr>
  </w:style>
  <w:style w:type="paragraph" w:styleId="En-ttedetabledesmatires">
    <w:name w:val="TOC Heading"/>
    <w:next w:val="CorpsB"/>
    <w:uiPriority w:val="39"/>
    <w:qFormat/>
    <w:pPr>
      <w:keepNext/>
      <w:keepLines/>
      <w:spacing w:before="240" w:line="259" w:lineRule="auto"/>
    </w:pPr>
    <w:rPr>
      <w:rFonts w:ascii="Helvetica Neue" w:hAnsi="Helvetica Neue" w:cs="Arial Unicode MS"/>
      <w:color w:val="0079BF"/>
      <w:sz w:val="32"/>
      <w:szCs w:val="32"/>
      <w:u w:color="0079BF"/>
      <w:lang w:val="fr-FR"/>
    </w:rPr>
  </w:style>
  <w:style w:type="paragraph" w:styleId="TM1">
    <w:name w:val="toc 1"/>
    <w:next w:val="Titre2"/>
    <w:link w:val="TM1Car"/>
    <w:uiPriority w:val="39"/>
    <w:rsid w:val="00331252"/>
    <w:pPr>
      <w:spacing w:before="240" w:after="120"/>
    </w:pPr>
    <w:rPr>
      <w:rFonts w:ascii="Arial" w:hAnsi="Arial"/>
      <w:bCs/>
      <w:sz w:val="22"/>
      <w:lang w:val="en-US" w:eastAsia="en-US"/>
    </w:rPr>
  </w:style>
  <w:style w:type="numbering" w:customStyle="1" w:styleId="Nombres">
    <w:name w:val="Nombres"/>
    <w:pPr>
      <w:numPr>
        <w:numId w:val="1"/>
      </w:numPr>
    </w:pPr>
  </w:style>
  <w:style w:type="numbering" w:customStyle="1" w:styleId="Grossepuce">
    <w:name w:val="Grosse puce"/>
    <w:pPr>
      <w:numPr>
        <w:numId w:val="3"/>
      </w:numPr>
    </w:pPr>
  </w:style>
  <w:style w:type="numbering" w:customStyle="1" w:styleId="Style12import">
    <w:name w:val="Style 12 importé"/>
    <w:pPr>
      <w:numPr>
        <w:numId w:val="4"/>
      </w:numPr>
    </w:pPr>
  </w:style>
  <w:style w:type="numbering" w:customStyle="1" w:styleId="Style19import">
    <w:name w:val="Style 19 importé"/>
    <w:pPr>
      <w:numPr>
        <w:numId w:val="5"/>
      </w:numPr>
    </w:pPr>
  </w:style>
  <w:style w:type="numbering" w:customStyle="1" w:styleId="Style14import">
    <w:name w:val="Style 14 importé"/>
    <w:pPr>
      <w:numPr>
        <w:numId w:val="6"/>
      </w:numPr>
    </w:pPr>
  </w:style>
  <w:style w:type="character" w:customStyle="1" w:styleId="Hyperlink0">
    <w:name w:val="Hyperlink.0"/>
    <w:basedOn w:val="Aucun"/>
    <w:rPr>
      <w:u w:color="660000"/>
      <w:lang w:val="en-US"/>
    </w:rPr>
  </w:style>
  <w:style w:type="numbering" w:customStyle="1" w:styleId="Style11import">
    <w:name w:val="Style 11 importé"/>
    <w:pPr>
      <w:numPr>
        <w:numId w:val="7"/>
      </w:numPr>
    </w:pPr>
  </w:style>
  <w:style w:type="character" w:customStyle="1" w:styleId="Hyperlink1">
    <w:name w:val="Hyperlink.1"/>
    <w:basedOn w:val="Aucun"/>
    <w:rPr>
      <w:color w:val="000000"/>
      <w:u w:color="000000"/>
      <w:lang w:val="en-US"/>
    </w:rPr>
  </w:style>
  <w:style w:type="numbering" w:customStyle="1" w:styleId="Style26import">
    <w:name w:val="Style 26 importé"/>
    <w:pPr>
      <w:numPr>
        <w:numId w:val="8"/>
      </w:numPr>
    </w:pPr>
  </w:style>
  <w:style w:type="paragraph" w:styleId="Paragraphedeliste">
    <w:name w:val="List Paragraph"/>
    <w:link w:val="ParagraphedelisteCar"/>
    <w:uiPriority w:val="34"/>
    <w:qFormat/>
    <w:pPr>
      <w:ind w:left="720"/>
    </w:pPr>
    <w:rPr>
      <w:rFonts w:cs="Arial Unicode MS"/>
      <w:color w:val="000000"/>
      <w:sz w:val="24"/>
      <w:szCs w:val="24"/>
      <w:u w:color="000000"/>
      <w:lang w:val="en-US"/>
    </w:rPr>
  </w:style>
  <w:style w:type="numbering" w:customStyle="1" w:styleId="Style1import">
    <w:name w:val="Style 1 importé"/>
    <w:pPr>
      <w:numPr>
        <w:numId w:val="9"/>
      </w:numPr>
    </w:pPr>
  </w:style>
  <w:style w:type="numbering" w:customStyle="1" w:styleId="Style28import">
    <w:name w:val="Style 28 importé"/>
    <w:pPr>
      <w:numPr>
        <w:numId w:val="10"/>
      </w:numPr>
    </w:pPr>
  </w:style>
  <w:style w:type="numbering" w:customStyle="1" w:styleId="Style2import">
    <w:name w:val="Style 2 importé"/>
    <w:pPr>
      <w:numPr>
        <w:numId w:val="11"/>
      </w:numPr>
    </w:pPr>
  </w:style>
  <w:style w:type="numbering" w:customStyle="1" w:styleId="Style2import0">
    <w:name w:val="Style 2 importé.0"/>
    <w:pPr>
      <w:numPr>
        <w:numId w:val="12"/>
      </w:numPr>
    </w:pPr>
  </w:style>
  <w:style w:type="numbering" w:customStyle="1" w:styleId="Style2import00">
    <w:name w:val="Style 2 importé.0.0"/>
    <w:pPr>
      <w:numPr>
        <w:numId w:val="13"/>
      </w:numPr>
    </w:pPr>
  </w:style>
  <w:style w:type="numbering" w:customStyle="1" w:styleId="Style3import">
    <w:name w:val="Style 3 importé"/>
    <w:pPr>
      <w:numPr>
        <w:numId w:val="15"/>
      </w:numPr>
    </w:pPr>
  </w:style>
  <w:style w:type="numbering" w:customStyle="1" w:styleId="Style4import">
    <w:name w:val="Style 4 importé"/>
    <w:pPr>
      <w:numPr>
        <w:numId w:val="16"/>
      </w:numPr>
    </w:pPr>
  </w:style>
  <w:style w:type="character" w:customStyle="1" w:styleId="Hyperlink2">
    <w:name w:val="Hyperlink.2"/>
    <w:basedOn w:val="Aucun"/>
    <w:rPr>
      <w:rFonts w:ascii="Arial" w:eastAsia="Arial" w:hAnsi="Arial" w:cs="Arial"/>
      <w:i/>
      <w:iCs/>
      <w:color w:val="000000"/>
      <w:position w:val="16"/>
      <w:u w:val="single" w:color="000000"/>
      <w:lang w:val="en-US"/>
    </w:rPr>
  </w:style>
  <w:style w:type="numbering" w:customStyle="1" w:styleId="Style3import0">
    <w:name w:val="Style 3 importé.0"/>
    <w:pPr>
      <w:numPr>
        <w:numId w:val="17"/>
      </w:numPr>
    </w:pPr>
  </w:style>
  <w:style w:type="character" w:customStyle="1" w:styleId="Hyperlink3">
    <w:name w:val="Hyperlink.3"/>
    <w:basedOn w:val="Aucun"/>
    <w:rPr>
      <w:rFonts w:ascii="Arial" w:eastAsia="Arial" w:hAnsi="Arial" w:cs="Arial"/>
      <w:color w:val="000000"/>
      <w:position w:val="16"/>
      <w:u w:val="single" w:color="000000"/>
      <w:lang w:val="en-US"/>
    </w:rPr>
  </w:style>
  <w:style w:type="character" w:customStyle="1" w:styleId="Hyperlink4">
    <w:name w:val="Hyperlink.4"/>
    <w:basedOn w:val="Aucun"/>
    <w:rPr>
      <w:rFonts w:ascii="Arial" w:eastAsia="Arial" w:hAnsi="Arial" w:cs="Arial"/>
      <w:i/>
      <w:iCs/>
      <w:color w:val="000000"/>
      <w:position w:val="16"/>
      <w:u w:val="single" w:color="000000"/>
      <w:lang w:val="en-US"/>
    </w:rPr>
  </w:style>
  <w:style w:type="character" w:customStyle="1" w:styleId="Hyperlink5">
    <w:name w:val="Hyperlink.5"/>
    <w:basedOn w:val="Aucun"/>
    <w:rPr>
      <w:rFonts w:ascii="Arial" w:eastAsia="Arial" w:hAnsi="Arial" w:cs="Arial"/>
      <w:color w:val="000000"/>
      <w:position w:val="16"/>
      <w:u w:val="single" w:color="000000"/>
      <w:lang w:val="en-US"/>
    </w:rPr>
  </w:style>
  <w:style w:type="character" w:customStyle="1" w:styleId="Hyperlink6">
    <w:name w:val="Hyperlink.6"/>
    <w:basedOn w:val="Aucun"/>
    <w:rPr>
      <w:color w:val="000000"/>
      <w:position w:val="16"/>
      <w:u w:val="single" w:color="000000"/>
      <w:lang w:val="en-US"/>
    </w:rPr>
  </w:style>
  <w:style w:type="numbering" w:customStyle="1" w:styleId="Style4import0">
    <w:name w:val="Style 4 importé.0"/>
    <w:pPr>
      <w:numPr>
        <w:numId w:val="18"/>
      </w:numPr>
    </w:pPr>
  </w:style>
  <w:style w:type="character" w:customStyle="1" w:styleId="Hyperlink7">
    <w:name w:val="Hyperlink.7"/>
    <w:basedOn w:val="Aucun"/>
    <w:rPr>
      <w:rFonts w:ascii="Arial" w:eastAsia="Arial" w:hAnsi="Arial" w:cs="Arial"/>
      <w:i/>
      <w:iCs/>
      <w:color w:val="000000"/>
      <w:u w:val="single" w:color="000000"/>
      <w:lang w:val="en-US"/>
    </w:rPr>
  </w:style>
  <w:style w:type="character" w:customStyle="1" w:styleId="Hyperlink8">
    <w:name w:val="Hyperlink.8"/>
    <w:basedOn w:val="Aucun"/>
    <w:rPr>
      <w:color w:val="000000"/>
      <w:u w:val="single" w:color="000000"/>
      <w:lang w:val="de-DE"/>
    </w:rPr>
  </w:style>
  <w:style w:type="character" w:customStyle="1" w:styleId="Hyperlink9">
    <w:name w:val="Hyperlink.9"/>
    <w:basedOn w:val="Aucun"/>
    <w:rPr>
      <w:rFonts w:ascii="Arial" w:eastAsia="Arial" w:hAnsi="Arial" w:cs="Arial"/>
      <w:i/>
      <w:iCs/>
      <w:color w:val="000000"/>
      <w:u w:val="single" w:color="000000"/>
      <w:lang w:val="en-US"/>
    </w:rPr>
  </w:style>
  <w:style w:type="character" w:customStyle="1" w:styleId="Hyperlink10">
    <w:name w:val="Hyperlink.10"/>
    <w:basedOn w:val="Aucun"/>
    <w:rPr>
      <w:color w:val="000000"/>
      <w:u w:val="single" w:color="000000"/>
      <w:lang w:val="en-US"/>
    </w:rPr>
  </w:style>
  <w:style w:type="character" w:customStyle="1" w:styleId="Hyperlink11">
    <w:name w:val="Hyperlink.11"/>
    <w:basedOn w:val="Aucun"/>
    <w:rPr>
      <w:rFonts w:ascii="Arial" w:eastAsia="Arial" w:hAnsi="Arial" w:cs="Arial"/>
      <w:i/>
      <w:iCs/>
      <w:color w:val="000000"/>
      <w:u w:val="single" w:color="000000"/>
      <w:lang w:val="fr-FR"/>
    </w:rPr>
  </w:style>
  <w:style w:type="numbering" w:customStyle="1" w:styleId="Style5import">
    <w:name w:val="Style 5 importé"/>
    <w:pPr>
      <w:numPr>
        <w:numId w:val="19"/>
      </w:numPr>
    </w:pPr>
  </w:style>
  <w:style w:type="character" w:customStyle="1" w:styleId="Hyperlink12">
    <w:name w:val="Hyperlink.12"/>
    <w:basedOn w:val="Aucun"/>
    <w:rPr>
      <w:color w:val="000000"/>
      <w:u w:val="single" w:color="000000"/>
      <w:lang w:val="fr-FR"/>
    </w:rPr>
  </w:style>
  <w:style w:type="character" w:customStyle="1" w:styleId="Hyperlink13">
    <w:name w:val="Hyperlink.13"/>
    <w:basedOn w:val="Aucun"/>
    <w:rPr>
      <w:u w:val="single" w:color="0000FF"/>
      <w:lang w:val="fr-FR"/>
    </w:rPr>
  </w:style>
  <w:style w:type="numbering" w:customStyle="1" w:styleId="Style6import">
    <w:name w:val="Style 6 importé"/>
    <w:pPr>
      <w:numPr>
        <w:numId w:val="20"/>
      </w:numPr>
    </w:pPr>
  </w:style>
  <w:style w:type="character" w:customStyle="1" w:styleId="Hyperlink14">
    <w:name w:val="Hyperlink.14"/>
    <w:basedOn w:val="Aucun"/>
    <w:rPr>
      <w:rFonts w:ascii="Arial" w:eastAsia="Arial" w:hAnsi="Arial" w:cs="Arial"/>
      <w:i/>
      <w:iCs/>
      <w:u w:val="single" w:color="0000FF"/>
      <w:lang w:val="fr-FR"/>
    </w:rPr>
  </w:style>
  <w:style w:type="numbering" w:customStyle="1" w:styleId="Style7import">
    <w:name w:val="Style 7 importé"/>
    <w:pPr>
      <w:numPr>
        <w:numId w:val="21"/>
      </w:numPr>
    </w:pPr>
  </w:style>
  <w:style w:type="character" w:customStyle="1" w:styleId="Hyperlink15">
    <w:name w:val="Hyperlink.15"/>
    <w:basedOn w:val="Aucun"/>
    <w:rPr>
      <w:rFonts w:ascii="Arial" w:eastAsia="Arial" w:hAnsi="Arial" w:cs="Arial"/>
      <w:color w:val="000000"/>
      <w:position w:val="16"/>
      <w:u w:val="single" w:color="000000"/>
      <w:lang w:val="en-US"/>
    </w:rPr>
  </w:style>
  <w:style w:type="character" w:customStyle="1" w:styleId="Titre2Car">
    <w:name w:val="Titre 2 Car"/>
    <w:aliases w:val="Titre 2.. Car"/>
    <w:basedOn w:val="Policepardfaut"/>
    <w:link w:val="Titre2"/>
    <w:uiPriority w:val="9"/>
    <w:rsid w:val="00115539"/>
    <w:rPr>
      <w:rFonts w:ascii="Arial Gras" w:eastAsia="Arial" w:hAnsi="Arial Gras" w:cs="Arial"/>
      <w:b/>
      <w:bCs/>
      <w:sz w:val="24"/>
      <w:szCs w:val="24"/>
      <w:bdr w:val="none" w:sz="0" w:space="0" w:color="auto"/>
      <w:lang w:val="en-US" w:eastAsia="en-US"/>
    </w:rPr>
  </w:style>
  <w:style w:type="character" w:customStyle="1" w:styleId="Titre3Car">
    <w:name w:val="Titre 3 Car"/>
    <w:basedOn w:val="Policepardfaut"/>
    <w:link w:val="Titre3"/>
    <w:uiPriority w:val="9"/>
    <w:rsid w:val="0026551C"/>
    <w:rPr>
      <w:rFonts w:ascii="Arial Narrow" w:eastAsiaTheme="majorEastAsia" w:hAnsi="Arial Narrow" w:cstheme="majorBidi"/>
      <w:sz w:val="24"/>
      <w:szCs w:val="24"/>
      <w:bdr w:val="none" w:sz="0" w:space="0" w:color="auto"/>
      <w:lang w:val="fr-FR" w:eastAsia="fr-FR" w:bidi="fr-FR"/>
    </w:rPr>
  </w:style>
  <w:style w:type="paragraph" w:customStyle="1" w:styleId="Style1bullet">
    <w:name w:val="Style1 bullet"/>
    <w:basedOn w:val="Paragraphedeliste"/>
    <w:link w:val="Style1bulletCar"/>
    <w:uiPriority w:val="1"/>
    <w:qFormat/>
    <w:rsid w:val="0026551C"/>
    <w:pPr>
      <w:numPr>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710"/>
        <w:tab w:val="left" w:pos="1711"/>
      </w:tabs>
      <w:autoSpaceDE w:val="0"/>
      <w:autoSpaceDN w:val="0"/>
      <w:spacing w:before="120" w:after="120" w:line="242" w:lineRule="exact"/>
      <w:jc w:val="both"/>
    </w:pPr>
    <w:rPr>
      <w:rFonts w:ascii="Arial Narrow" w:eastAsia="Arial" w:hAnsi="Arial Narrow" w:cs="Arial"/>
      <w:color w:val="auto"/>
      <w:bdr w:val="none" w:sz="0" w:space="0" w:color="auto"/>
      <w:lang w:val="fr-CA" w:eastAsia="fr-FR" w:bidi="fr-FR"/>
    </w:rPr>
  </w:style>
  <w:style w:type="character" w:customStyle="1" w:styleId="Style1bulletCar">
    <w:name w:val="Style1 bullet Car"/>
    <w:basedOn w:val="Policepardfaut"/>
    <w:link w:val="Style1bullet"/>
    <w:uiPriority w:val="1"/>
    <w:rsid w:val="0026551C"/>
    <w:rPr>
      <w:rFonts w:ascii="Arial Narrow" w:eastAsia="Arial" w:hAnsi="Arial Narrow" w:cs="Arial"/>
      <w:sz w:val="24"/>
      <w:szCs w:val="24"/>
      <w:u w:color="000000"/>
      <w:bdr w:val="none" w:sz="0" w:space="0" w:color="auto"/>
      <w:lang w:eastAsia="fr-FR" w:bidi="fr-FR"/>
    </w:rPr>
  </w:style>
  <w:style w:type="character" w:customStyle="1" w:styleId="ParagraphedelisteCar">
    <w:name w:val="Paragraphe de liste Car"/>
    <w:basedOn w:val="Policepardfaut"/>
    <w:link w:val="Paragraphedeliste"/>
    <w:uiPriority w:val="34"/>
    <w:rsid w:val="008A7CB8"/>
    <w:rPr>
      <w:rFonts w:cs="Arial Unicode MS"/>
      <w:color w:val="000000"/>
      <w:sz w:val="24"/>
      <w:szCs w:val="24"/>
      <w:u w:color="000000"/>
      <w:lang w:val="en-US"/>
    </w:rPr>
  </w:style>
  <w:style w:type="paragraph" w:styleId="Notedebasdepage">
    <w:name w:val="footnote text"/>
    <w:basedOn w:val="Normal"/>
    <w:link w:val="NotedebasdepageCar"/>
    <w:uiPriority w:val="99"/>
    <w:semiHidden/>
    <w:unhideWhenUsed/>
    <w:rsid w:val="008A7CB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20"/>
      <w:szCs w:val="20"/>
      <w:bdr w:val="none" w:sz="0" w:space="0" w:color="auto"/>
    </w:rPr>
  </w:style>
  <w:style w:type="character" w:customStyle="1" w:styleId="NotedebasdepageCar">
    <w:name w:val="Note de bas de page Car"/>
    <w:basedOn w:val="Policepardfaut"/>
    <w:link w:val="Notedebasdepage"/>
    <w:uiPriority w:val="99"/>
    <w:semiHidden/>
    <w:rsid w:val="008A7CB8"/>
    <w:rPr>
      <w:rFonts w:ascii="Arial" w:eastAsia="Arial" w:hAnsi="Arial" w:cs="Arial"/>
      <w:bdr w:val="none" w:sz="0" w:space="0" w:color="auto"/>
      <w:lang w:val="en-US" w:eastAsia="en-US"/>
    </w:rPr>
  </w:style>
  <w:style w:type="character" w:styleId="Appelnotedebasdep">
    <w:name w:val="footnote reference"/>
    <w:basedOn w:val="Policepardfaut"/>
    <w:uiPriority w:val="99"/>
    <w:unhideWhenUsed/>
    <w:rsid w:val="008A7CB8"/>
    <w:rPr>
      <w:vertAlign w:val="superscript"/>
    </w:rPr>
  </w:style>
  <w:style w:type="paragraph" w:customStyle="1" w:styleId="Parag1">
    <w:name w:val="Parag.1"/>
    <w:basedOn w:val="Normal"/>
    <w:link w:val="Parag1Car"/>
    <w:uiPriority w:val="2"/>
    <w:qFormat/>
    <w:rsid w:val="008A7CB8"/>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360"/>
      <w:jc w:val="both"/>
    </w:pPr>
    <w:rPr>
      <w:rFonts w:ascii="Arial Narrow" w:eastAsia="Times New Roman" w:hAnsi="Arial Narrow"/>
      <w:sz w:val="20"/>
      <w:szCs w:val="20"/>
      <w:bdr w:val="none" w:sz="0" w:space="0" w:color="auto"/>
      <w:lang w:val="x-none" w:eastAsia="fr-FR"/>
    </w:rPr>
  </w:style>
  <w:style w:type="character" w:customStyle="1" w:styleId="Parag1Car">
    <w:name w:val="Parag.1 Car"/>
    <w:link w:val="Parag1"/>
    <w:uiPriority w:val="2"/>
    <w:rsid w:val="008A7CB8"/>
    <w:rPr>
      <w:rFonts w:ascii="Arial Narrow" w:eastAsia="Times New Roman" w:hAnsi="Arial Narrow"/>
      <w:bdr w:val="none" w:sz="0" w:space="0" w:color="auto"/>
      <w:lang w:val="x-none" w:eastAsia="fr-FR"/>
    </w:rPr>
  </w:style>
  <w:style w:type="paragraph" w:customStyle="1" w:styleId="Pardfaut">
    <w:name w:val="Par défaut"/>
    <w:rsid w:val="008A7CB8"/>
    <w:pPr>
      <w:widowControl w:val="0"/>
      <w:tabs>
        <w:tab w:val="left" w:pos="57"/>
      </w:tabs>
      <w:spacing w:after="240"/>
      <w:ind w:left="1"/>
      <w:jc w:val="both"/>
      <w:outlineLvl w:val="5"/>
    </w:pPr>
    <w:rPr>
      <w:rFonts w:ascii="Calibri" w:eastAsia="Calibri" w:hAnsi="Calibri" w:cs="Calibri"/>
      <w:color w:val="000000"/>
      <w:sz w:val="24"/>
      <w:szCs w:val="24"/>
      <w:u w:color="000000"/>
      <w:lang w:val="en-US"/>
    </w:rPr>
  </w:style>
  <w:style w:type="paragraph" w:customStyle="1" w:styleId="Corps">
    <w:name w:val="Corps"/>
    <w:rsid w:val="008A7CB8"/>
    <w:rPr>
      <w:rFonts w:ascii="Helvetica Neue" w:hAnsi="Helvetica Neue" w:cs="Arial Unicode MS"/>
      <w:color w:val="000000"/>
      <w:sz w:val="22"/>
      <w:szCs w:val="22"/>
    </w:rPr>
  </w:style>
  <w:style w:type="paragraph" w:styleId="Pieddepage">
    <w:name w:val="footer"/>
    <w:basedOn w:val="Normal"/>
    <w:link w:val="PieddepageCar"/>
    <w:uiPriority w:val="99"/>
    <w:unhideWhenUsed/>
    <w:rsid w:val="009B60AD"/>
    <w:pPr>
      <w:tabs>
        <w:tab w:val="center" w:pos="4320"/>
        <w:tab w:val="right" w:pos="8640"/>
      </w:tabs>
    </w:pPr>
  </w:style>
  <w:style w:type="character" w:customStyle="1" w:styleId="PieddepageCar">
    <w:name w:val="Pied de page Car"/>
    <w:basedOn w:val="Policepardfaut"/>
    <w:link w:val="Pieddepage"/>
    <w:uiPriority w:val="99"/>
    <w:rsid w:val="009B60AD"/>
    <w:rPr>
      <w:sz w:val="24"/>
      <w:szCs w:val="24"/>
      <w:lang w:val="en-US" w:eastAsia="en-US"/>
    </w:rPr>
  </w:style>
  <w:style w:type="paragraph" w:styleId="Textedebulles">
    <w:name w:val="Balloon Text"/>
    <w:basedOn w:val="Normal"/>
    <w:link w:val="TextedebullesCar"/>
    <w:uiPriority w:val="99"/>
    <w:semiHidden/>
    <w:unhideWhenUsed/>
    <w:rsid w:val="000406C5"/>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06C5"/>
    <w:rPr>
      <w:rFonts w:ascii="Segoe UI" w:hAnsi="Segoe UI" w:cs="Segoe UI"/>
      <w:sz w:val="18"/>
      <w:szCs w:val="18"/>
      <w:lang w:val="en-US" w:eastAsia="en-US"/>
    </w:rPr>
  </w:style>
  <w:style w:type="paragraph" w:styleId="TM3">
    <w:name w:val="toc 3"/>
    <w:basedOn w:val="Normal"/>
    <w:next w:val="Normal"/>
    <w:autoRedefine/>
    <w:uiPriority w:val="39"/>
    <w:unhideWhenUsed/>
    <w:rsid w:val="0073126D"/>
    <w:pPr>
      <w:tabs>
        <w:tab w:val="left" w:pos="960"/>
        <w:tab w:val="right" w:leader="dot" w:pos="8587"/>
      </w:tabs>
      <w:spacing w:after="40"/>
      <w:ind w:left="480"/>
    </w:pPr>
    <w:rPr>
      <w:rFonts w:asciiTheme="minorHAnsi" w:hAnsiTheme="minorHAnsi"/>
      <w:sz w:val="20"/>
      <w:szCs w:val="20"/>
    </w:rPr>
  </w:style>
  <w:style w:type="paragraph" w:styleId="TM2">
    <w:name w:val="toc 2"/>
    <w:basedOn w:val="Normal"/>
    <w:next w:val="Normal"/>
    <w:autoRedefine/>
    <w:uiPriority w:val="39"/>
    <w:unhideWhenUsed/>
    <w:rsid w:val="009177CD"/>
    <w:pPr>
      <w:tabs>
        <w:tab w:val="right" w:leader="dot" w:pos="8638"/>
      </w:tabs>
      <w:spacing w:before="120"/>
      <w:ind w:left="240" w:hanging="240"/>
    </w:pPr>
    <w:rPr>
      <w:rFonts w:ascii="Arial" w:hAnsi="Arial"/>
      <w:iCs/>
      <w:sz w:val="22"/>
      <w:szCs w:val="20"/>
    </w:rPr>
  </w:style>
  <w:style w:type="paragraph" w:styleId="TM4">
    <w:name w:val="toc 4"/>
    <w:basedOn w:val="Normal"/>
    <w:next w:val="Normal"/>
    <w:autoRedefine/>
    <w:uiPriority w:val="39"/>
    <w:unhideWhenUsed/>
    <w:rsid w:val="000406C5"/>
    <w:pPr>
      <w:ind w:left="720"/>
    </w:pPr>
    <w:rPr>
      <w:rFonts w:asciiTheme="minorHAnsi" w:hAnsiTheme="minorHAnsi"/>
      <w:sz w:val="20"/>
      <w:szCs w:val="20"/>
    </w:rPr>
  </w:style>
  <w:style w:type="paragraph" w:styleId="TM5">
    <w:name w:val="toc 5"/>
    <w:basedOn w:val="Normal"/>
    <w:next w:val="Normal"/>
    <w:autoRedefine/>
    <w:uiPriority w:val="39"/>
    <w:unhideWhenUsed/>
    <w:rsid w:val="000406C5"/>
    <w:pPr>
      <w:ind w:left="960"/>
    </w:pPr>
    <w:rPr>
      <w:rFonts w:asciiTheme="minorHAnsi" w:hAnsiTheme="minorHAnsi"/>
      <w:sz w:val="20"/>
      <w:szCs w:val="20"/>
    </w:rPr>
  </w:style>
  <w:style w:type="paragraph" w:styleId="TM6">
    <w:name w:val="toc 6"/>
    <w:basedOn w:val="Normal"/>
    <w:next w:val="Normal"/>
    <w:autoRedefine/>
    <w:uiPriority w:val="39"/>
    <w:unhideWhenUsed/>
    <w:rsid w:val="000406C5"/>
    <w:pPr>
      <w:ind w:left="1200"/>
    </w:pPr>
    <w:rPr>
      <w:rFonts w:asciiTheme="minorHAnsi" w:hAnsiTheme="minorHAnsi"/>
      <w:sz w:val="20"/>
      <w:szCs w:val="20"/>
    </w:rPr>
  </w:style>
  <w:style w:type="paragraph" w:styleId="TM7">
    <w:name w:val="toc 7"/>
    <w:basedOn w:val="Normal"/>
    <w:next w:val="Normal"/>
    <w:autoRedefine/>
    <w:uiPriority w:val="39"/>
    <w:unhideWhenUsed/>
    <w:rsid w:val="000406C5"/>
    <w:pPr>
      <w:ind w:left="1440"/>
    </w:pPr>
    <w:rPr>
      <w:rFonts w:asciiTheme="minorHAnsi" w:hAnsiTheme="minorHAnsi"/>
      <w:sz w:val="20"/>
      <w:szCs w:val="20"/>
    </w:rPr>
  </w:style>
  <w:style w:type="paragraph" w:styleId="TM8">
    <w:name w:val="toc 8"/>
    <w:basedOn w:val="Normal"/>
    <w:next w:val="Normal"/>
    <w:autoRedefine/>
    <w:uiPriority w:val="39"/>
    <w:unhideWhenUsed/>
    <w:rsid w:val="000406C5"/>
    <w:pPr>
      <w:ind w:left="1680"/>
    </w:pPr>
    <w:rPr>
      <w:rFonts w:asciiTheme="minorHAnsi" w:hAnsiTheme="minorHAnsi"/>
      <w:sz w:val="20"/>
      <w:szCs w:val="20"/>
    </w:rPr>
  </w:style>
  <w:style w:type="paragraph" w:styleId="TM9">
    <w:name w:val="toc 9"/>
    <w:basedOn w:val="Normal"/>
    <w:next w:val="Normal"/>
    <w:autoRedefine/>
    <w:uiPriority w:val="39"/>
    <w:unhideWhenUsed/>
    <w:rsid w:val="000406C5"/>
    <w:pPr>
      <w:ind w:left="1920"/>
    </w:pPr>
    <w:rPr>
      <w:rFonts w:asciiTheme="minorHAnsi" w:hAnsiTheme="minorHAnsi"/>
      <w:sz w:val="20"/>
      <w:szCs w:val="20"/>
    </w:rPr>
  </w:style>
  <w:style w:type="character" w:customStyle="1" w:styleId="Titre1Car">
    <w:name w:val="Titre 1 Car"/>
    <w:basedOn w:val="Policepardfaut"/>
    <w:link w:val="Titre1"/>
    <w:uiPriority w:val="9"/>
    <w:rsid w:val="00115539"/>
    <w:rPr>
      <w:rFonts w:ascii="Arial Gras" w:eastAsiaTheme="majorEastAsia" w:hAnsi="Arial Gras" w:cstheme="majorBidi"/>
      <w:b/>
      <w:caps/>
      <w:sz w:val="26"/>
      <w:szCs w:val="32"/>
      <w:lang w:val="en-US" w:eastAsia="en-US"/>
    </w:rPr>
  </w:style>
  <w:style w:type="character" w:customStyle="1" w:styleId="Titre4Car">
    <w:name w:val="Titre 4 Car"/>
    <w:basedOn w:val="Policepardfaut"/>
    <w:link w:val="Titre4"/>
    <w:uiPriority w:val="9"/>
    <w:rsid w:val="00F93570"/>
    <w:rPr>
      <w:rFonts w:asciiTheme="majorHAnsi" w:eastAsiaTheme="majorEastAsia" w:hAnsiTheme="majorHAnsi" w:cstheme="majorBidi"/>
      <w:i/>
      <w:iCs/>
      <w:color w:val="0079BF" w:themeColor="accent1" w:themeShade="BF"/>
      <w:sz w:val="24"/>
      <w:szCs w:val="24"/>
      <w:lang w:val="en-US" w:eastAsia="en-US"/>
    </w:rPr>
  </w:style>
  <w:style w:type="character" w:customStyle="1" w:styleId="Titre5Car">
    <w:name w:val="Titre 5 Car"/>
    <w:basedOn w:val="Policepardfaut"/>
    <w:link w:val="Titre5"/>
    <w:uiPriority w:val="9"/>
    <w:rsid w:val="00F93570"/>
    <w:rPr>
      <w:rFonts w:asciiTheme="majorHAnsi" w:eastAsiaTheme="majorEastAsia" w:hAnsiTheme="majorHAnsi" w:cstheme="majorBidi"/>
      <w:color w:val="0079BF" w:themeColor="accent1" w:themeShade="BF"/>
      <w:sz w:val="24"/>
      <w:szCs w:val="24"/>
      <w:lang w:val="en-US" w:eastAsia="en-US"/>
    </w:rPr>
  </w:style>
  <w:style w:type="character" w:customStyle="1" w:styleId="Titre6Car">
    <w:name w:val="Titre 6 Car"/>
    <w:basedOn w:val="Policepardfaut"/>
    <w:link w:val="Titre6"/>
    <w:uiPriority w:val="9"/>
    <w:rsid w:val="00F93570"/>
    <w:rPr>
      <w:rFonts w:asciiTheme="majorHAnsi" w:eastAsiaTheme="majorEastAsia" w:hAnsiTheme="majorHAnsi" w:cstheme="majorBidi"/>
      <w:color w:val="00507F" w:themeColor="accent1" w:themeShade="7F"/>
      <w:sz w:val="24"/>
      <w:szCs w:val="24"/>
      <w:lang w:val="en-US" w:eastAsia="en-US"/>
    </w:rPr>
  </w:style>
  <w:style w:type="character" w:customStyle="1" w:styleId="Titre7Car">
    <w:name w:val="Titre 7 Car"/>
    <w:basedOn w:val="Policepardfaut"/>
    <w:link w:val="Titre7"/>
    <w:uiPriority w:val="9"/>
    <w:rsid w:val="00F93570"/>
    <w:rPr>
      <w:rFonts w:asciiTheme="majorHAnsi" w:eastAsiaTheme="majorEastAsia" w:hAnsiTheme="majorHAnsi" w:cstheme="majorBidi"/>
      <w:i/>
      <w:iCs/>
      <w:color w:val="00507F" w:themeColor="accent1" w:themeShade="7F"/>
      <w:sz w:val="24"/>
      <w:szCs w:val="24"/>
      <w:lang w:val="en-US" w:eastAsia="en-US"/>
    </w:rPr>
  </w:style>
  <w:style w:type="character" w:customStyle="1" w:styleId="Titre8Car">
    <w:name w:val="Titre 8 Car"/>
    <w:basedOn w:val="Policepardfaut"/>
    <w:link w:val="Titre8"/>
    <w:uiPriority w:val="9"/>
    <w:rsid w:val="00F93570"/>
    <w:rPr>
      <w:rFonts w:asciiTheme="majorHAnsi" w:eastAsiaTheme="majorEastAsia" w:hAnsiTheme="majorHAnsi" w:cstheme="majorBidi"/>
      <w:color w:val="272727" w:themeColor="text1" w:themeTint="D8"/>
      <w:sz w:val="21"/>
      <w:szCs w:val="21"/>
      <w:lang w:val="en-US" w:eastAsia="en-US"/>
    </w:rPr>
  </w:style>
  <w:style w:type="character" w:customStyle="1" w:styleId="Titre9Car">
    <w:name w:val="Titre 9 Car"/>
    <w:basedOn w:val="Policepardfaut"/>
    <w:link w:val="Titre9"/>
    <w:uiPriority w:val="9"/>
    <w:rsid w:val="00F93570"/>
    <w:rPr>
      <w:rFonts w:asciiTheme="majorHAnsi" w:eastAsiaTheme="majorEastAsia" w:hAnsiTheme="majorHAnsi" w:cstheme="majorBidi"/>
      <w:i/>
      <w:iCs/>
      <w:color w:val="272727" w:themeColor="text1" w:themeTint="D8"/>
      <w:sz w:val="21"/>
      <w:szCs w:val="21"/>
      <w:lang w:val="en-US" w:eastAsia="en-US"/>
    </w:rPr>
  </w:style>
  <w:style w:type="character" w:styleId="lev">
    <w:name w:val="Strong"/>
    <w:basedOn w:val="Policepardfaut"/>
    <w:uiPriority w:val="22"/>
    <w:qFormat/>
    <w:rsid w:val="00A37538"/>
    <w:rPr>
      <w:b/>
      <w:bCs/>
    </w:rPr>
  </w:style>
  <w:style w:type="paragraph" w:styleId="Citation">
    <w:name w:val="Quote"/>
    <w:basedOn w:val="Normal"/>
    <w:next w:val="Normal"/>
    <w:link w:val="CitationCar"/>
    <w:uiPriority w:val="29"/>
    <w:qFormat/>
    <w:rsid w:val="00F601D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F601D1"/>
    <w:rPr>
      <w:i/>
      <w:iCs/>
      <w:color w:val="404040" w:themeColor="text1" w:themeTint="BF"/>
      <w:sz w:val="24"/>
      <w:szCs w:val="24"/>
      <w:lang w:val="en-US" w:eastAsia="en-US"/>
    </w:rPr>
  </w:style>
  <w:style w:type="paragraph" w:customStyle="1" w:styleId="Style1">
    <w:name w:val="Style1"/>
    <w:basedOn w:val="PardfautA"/>
    <w:link w:val="Style1Car"/>
    <w:qFormat/>
    <w:rsid w:val="001D15BE"/>
    <w:pPr>
      <w:keepNext/>
      <w:keepLines/>
      <w:widowControl/>
      <w:ind w:left="0"/>
    </w:pPr>
    <w:rPr>
      <w:rFonts w:ascii="Arial" w:hAnsi="Arial" w:cs="Arial"/>
      <w:b/>
      <w:lang w:val="fr-CA"/>
    </w:rPr>
  </w:style>
  <w:style w:type="paragraph" w:customStyle="1" w:styleId="Style2">
    <w:name w:val="Style2"/>
    <w:basedOn w:val="Style1"/>
    <w:link w:val="Style2Car"/>
    <w:qFormat/>
    <w:rsid w:val="00E27A18"/>
  </w:style>
  <w:style w:type="character" w:customStyle="1" w:styleId="TM1Car">
    <w:name w:val="TM 1 Car"/>
    <w:basedOn w:val="Policepardfaut"/>
    <w:link w:val="TM1"/>
    <w:uiPriority w:val="39"/>
    <w:rsid w:val="00331252"/>
    <w:rPr>
      <w:rFonts w:ascii="Arial" w:hAnsi="Arial"/>
      <w:bCs/>
      <w:sz w:val="22"/>
      <w:lang w:val="en-US" w:eastAsia="en-US"/>
    </w:rPr>
  </w:style>
  <w:style w:type="character" w:customStyle="1" w:styleId="Style1Car">
    <w:name w:val="Style1 Car"/>
    <w:basedOn w:val="TM1Car"/>
    <w:link w:val="Style1"/>
    <w:rsid w:val="001D15BE"/>
    <w:rPr>
      <w:rFonts w:ascii="Arial" w:eastAsia="Calibri" w:hAnsi="Arial" w:cs="Arial"/>
      <w:b w:val="0"/>
      <w:bCs w:val="0"/>
      <w:color w:val="000000"/>
      <w:sz w:val="24"/>
      <w:szCs w:val="24"/>
      <w:lang w:val="en-US" w:eastAsia="en-US"/>
    </w:rPr>
  </w:style>
  <w:style w:type="paragraph" w:customStyle="1" w:styleId="Style3-sous-titres">
    <w:name w:val="Style 3 - sous-titres"/>
    <w:basedOn w:val="TM1"/>
    <w:link w:val="Style3-sous-titresCar"/>
    <w:qFormat/>
    <w:rsid w:val="00503827"/>
    <w:pPr>
      <w:keepNext/>
      <w:keepLines/>
      <w:spacing w:before="0" w:after="200"/>
      <w:jc w:val="both"/>
      <w:outlineLvl w:val="1"/>
    </w:pPr>
    <w:rPr>
      <w:rFonts w:ascii="Arial Gras" w:eastAsia="Arial" w:hAnsi="Arial Gras" w:cs="Arial"/>
      <w:sz w:val="24"/>
      <w:lang w:val="fr-CA"/>
    </w:rPr>
  </w:style>
  <w:style w:type="character" w:customStyle="1" w:styleId="Style2Car">
    <w:name w:val="Style2 Car"/>
    <w:basedOn w:val="Style1Car"/>
    <w:link w:val="Style2"/>
    <w:rsid w:val="00E27A18"/>
    <w:rPr>
      <w:rFonts w:ascii="Arial" w:eastAsia="Arial" w:hAnsi="Arial" w:cs="Arial"/>
      <w:b w:val="0"/>
      <w:bCs w:val="0"/>
      <w:caps w:val="0"/>
      <w:color w:val="000000"/>
      <w:sz w:val="28"/>
      <w:szCs w:val="28"/>
      <w:u w:val="single"/>
      <w:lang w:val="fr-FR" w:eastAsia="en-US"/>
    </w:rPr>
  </w:style>
  <w:style w:type="paragraph" w:customStyle="1" w:styleId="paragraphenumrot">
    <w:name w:val="paragraphe numéroté"/>
    <w:basedOn w:val="PardfautA"/>
    <w:link w:val="paragraphenumrotCar"/>
    <w:qFormat/>
    <w:rsid w:val="00912DFD"/>
    <w:pPr>
      <w:numPr>
        <w:numId w:val="2"/>
      </w:numPr>
      <w:tabs>
        <w:tab w:val="clear" w:pos="57"/>
      </w:tabs>
      <w:outlineLvl w:val="9"/>
    </w:pPr>
    <w:rPr>
      <w:rFonts w:ascii="Arial" w:eastAsia="Arial" w:hAnsi="Arial" w:cs="Arial"/>
      <w:lang w:val="fr-CA"/>
    </w:rPr>
  </w:style>
  <w:style w:type="character" w:customStyle="1" w:styleId="Style3-sous-titresCar">
    <w:name w:val="Style 3 - sous-titres Car"/>
    <w:basedOn w:val="TM1Car"/>
    <w:link w:val="Style3-sous-titres"/>
    <w:rsid w:val="00503827"/>
    <w:rPr>
      <w:rFonts w:ascii="Arial Gras" w:eastAsia="Arial" w:hAnsi="Arial Gras" w:cs="Arial"/>
      <w:b w:val="0"/>
      <w:bCs/>
      <w:sz w:val="24"/>
      <w:lang w:val="en-US" w:eastAsia="en-US"/>
    </w:rPr>
  </w:style>
  <w:style w:type="paragraph" w:customStyle="1" w:styleId="sous-paragraphe">
    <w:name w:val="sous-paragraphe"/>
    <w:basedOn w:val="sousparagraphea"/>
    <w:link w:val="sous-paragrapheCar"/>
    <w:autoRedefine/>
    <w:qFormat/>
    <w:rsid w:val="00644EA3"/>
    <w:pPr>
      <w:ind w:left="1276" w:hanging="425"/>
    </w:pPr>
  </w:style>
  <w:style w:type="character" w:customStyle="1" w:styleId="PardfautACar">
    <w:name w:val="Par défaut A Car"/>
    <w:basedOn w:val="Policepardfaut"/>
    <w:link w:val="PardfautA"/>
    <w:rsid w:val="00281906"/>
    <w:rPr>
      <w:rFonts w:ascii="Calibri" w:eastAsia="Calibri" w:hAnsi="Calibri" w:cs="Calibri"/>
      <w:color w:val="000000"/>
      <w:sz w:val="24"/>
      <w:szCs w:val="24"/>
      <w:u w:color="000000"/>
      <w:lang w:val="en-US"/>
    </w:rPr>
  </w:style>
  <w:style w:type="character" w:customStyle="1" w:styleId="paragraphenumrotCar">
    <w:name w:val="paragraphe numéroté Car"/>
    <w:basedOn w:val="PardfautACar"/>
    <w:link w:val="paragraphenumrot"/>
    <w:rsid w:val="00912DFD"/>
    <w:rPr>
      <w:rFonts w:ascii="Arial" w:eastAsia="Arial" w:hAnsi="Arial" w:cs="Arial"/>
      <w:color w:val="000000"/>
      <w:sz w:val="24"/>
      <w:szCs w:val="24"/>
      <w:u w:color="000000"/>
      <w:lang w:val="en-US"/>
    </w:rPr>
  </w:style>
  <w:style w:type="paragraph" w:customStyle="1" w:styleId="tirets">
    <w:name w:val="tirets"/>
    <w:basedOn w:val="PardfautA"/>
    <w:link w:val="tiretsCar"/>
    <w:qFormat/>
    <w:rsid w:val="001C2A4F"/>
    <w:pPr>
      <w:numPr>
        <w:numId w:val="24"/>
      </w:numPr>
      <w:ind w:left="1134" w:hanging="283"/>
      <w:outlineLvl w:val="9"/>
    </w:pPr>
    <w:rPr>
      <w:rFonts w:ascii="Arial" w:eastAsia="Arial" w:hAnsi="Arial" w:cs="Arial"/>
      <w:lang w:val="fr-CA"/>
    </w:rPr>
  </w:style>
  <w:style w:type="character" w:customStyle="1" w:styleId="sous-paragrapheCar">
    <w:name w:val="sous-paragraphe Car"/>
    <w:basedOn w:val="PardfautACar"/>
    <w:link w:val="sous-paragraphe"/>
    <w:rsid w:val="00644EA3"/>
    <w:rPr>
      <w:rFonts w:ascii="Arial" w:eastAsia="Calibri" w:hAnsi="Arial" w:cs="Calibri"/>
      <w:color w:val="000000"/>
      <w:sz w:val="24"/>
      <w:szCs w:val="24"/>
      <w:u w:color="000000"/>
      <w:lang w:val="en-US" w:eastAsia="en-US"/>
    </w:rPr>
  </w:style>
  <w:style w:type="paragraph" w:customStyle="1" w:styleId="Titredansletexte">
    <w:name w:val="Titre dans le texte"/>
    <w:basedOn w:val="Style2"/>
    <w:link w:val="TitredansletexteCar"/>
    <w:qFormat/>
    <w:rsid w:val="00424323"/>
    <w:rPr>
      <w:sz w:val="26"/>
      <w:szCs w:val="26"/>
      <w:lang w:eastAsia="fr-FR" w:bidi="fr-FR"/>
    </w:rPr>
  </w:style>
  <w:style w:type="character" w:customStyle="1" w:styleId="tiretsCar">
    <w:name w:val="tirets Car"/>
    <w:basedOn w:val="PardfautACar"/>
    <w:link w:val="tirets"/>
    <w:rsid w:val="001C2A4F"/>
    <w:rPr>
      <w:rFonts w:ascii="Arial" w:eastAsia="Arial" w:hAnsi="Arial" w:cs="Arial"/>
      <w:color w:val="000000"/>
      <w:sz w:val="24"/>
      <w:szCs w:val="24"/>
      <w:u w:color="000000"/>
      <w:lang w:val="en-US"/>
    </w:rPr>
  </w:style>
  <w:style w:type="character" w:customStyle="1" w:styleId="TitredansletexteCar">
    <w:name w:val="Titre dans le texte Car"/>
    <w:basedOn w:val="Style2Car"/>
    <w:link w:val="Titredansletexte"/>
    <w:rsid w:val="00424323"/>
    <w:rPr>
      <w:rFonts w:ascii="Arial" w:eastAsia="Arial" w:hAnsi="Arial" w:cs="Arial"/>
      <w:b w:val="0"/>
      <w:bCs w:val="0"/>
      <w:caps w:val="0"/>
      <w:color w:val="000000"/>
      <w:sz w:val="26"/>
      <w:szCs w:val="26"/>
      <w:u w:val="single"/>
      <w:lang w:val="fr-FR" w:eastAsia="fr-FR" w:bidi="fr-FR"/>
    </w:rPr>
  </w:style>
  <w:style w:type="paragraph" w:customStyle="1" w:styleId="StyleCorpsANonGrasNoirAvant6ptAprs6ptInterli">
    <w:name w:val="Style Corps A + Non Gras Noir Avant : 6 pt Après : 6 pt Interli..."/>
    <w:basedOn w:val="CorpsA"/>
    <w:rsid w:val="005F477C"/>
    <w:pPr>
      <w:spacing w:before="120" w:after="120" w:line="240" w:lineRule="auto"/>
      <w:ind w:left="79"/>
    </w:pPr>
    <w:rPr>
      <w:rFonts w:eastAsia="Times New Roman" w:cs="Times New Roman"/>
      <w:b w:val="0"/>
      <w:bCs w:val="0"/>
      <w:color w:val="000000"/>
      <w:szCs w:val="20"/>
    </w:rPr>
  </w:style>
  <w:style w:type="paragraph" w:customStyle="1" w:styleId="bulle">
    <w:name w:val="bulle"/>
    <w:link w:val="bulleCar"/>
    <w:qFormat/>
    <w:rsid w:val="003A51D7"/>
    <w:pPr>
      <w:numPr>
        <w:ilvl w:val="2"/>
        <w:numId w:val="14"/>
      </w:numPr>
      <w:tabs>
        <w:tab w:val="left" w:pos="2124"/>
      </w:tabs>
      <w:spacing w:before="120" w:after="120"/>
      <w:jc w:val="both"/>
    </w:pPr>
    <w:rPr>
      <w:rFonts w:ascii="Arial" w:eastAsia="Arial" w:hAnsi="Arial" w:cs="Arial"/>
      <w:color w:val="000000"/>
      <w:sz w:val="24"/>
      <w:szCs w:val="24"/>
      <w:u w:color="000000"/>
      <w:lang w:val="fr-FR"/>
    </w:rPr>
  </w:style>
  <w:style w:type="paragraph" w:customStyle="1" w:styleId="Listefin">
    <w:name w:val="Liste fin"/>
    <w:basedOn w:val="CorpsA"/>
    <w:link w:val="ListefinCar"/>
    <w:qFormat/>
    <w:rsid w:val="00A8542E"/>
    <w:pPr>
      <w:spacing w:before="120" w:after="240" w:line="240" w:lineRule="auto"/>
      <w:ind w:left="72"/>
      <w:outlineLvl w:val="2"/>
    </w:pPr>
    <w:rPr>
      <w:color w:val="000000"/>
      <w:u w:val="single"/>
      <w:lang w:val="fr-CA"/>
    </w:rPr>
  </w:style>
  <w:style w:type="character" w:customStyle="1" w:styleId="CorpsACar">
    <w:name w:val="Corps A Car"/>
    <w:basedOn w:val="Policepardfaut"/>
    <w:link w:val="CorpsA"/>
    <w:rsid w:val="005F477C"/>
    <w:rPr>
      <w:rFonts w:ascii="Arial" w:eastAsia="Arial" w:hAnsi="Arial" w:cs="Arial"/>
      <w:b/>
      <w:bCs/>
      <w:color w:val="ED220B"/>
      <w:sz w:val="24"/>
      <w:szCs w:val="24"/>
      <w:u w:color="000000"/>
      <w:lang w:val="fr-FR"/>
    </w:rPr>
  </w:style>
  <w:style w:type="character" w:customStyle="1" w:styleId="bulleCar">
    <w:name w:val="bulle Car"/>
    <w:basedOn w:val="CorpsACar"/>
    <w:link w:val="bulle"/>
    <w:rsid w:val="003A51D7"/>
    <w:rPr>
      <w:rFonts w:ascii="Arial" w:eastAsia="Arial" w:hAnsi="Arial" w:cs="Arial"/>
      <w:b w:val="0"/>
      <w:bCs w:val="0"/>
      <w:color w:val="000000"/>
      <w:sz w:val="24"/>
      <w:szCs w:val="24"/>
      <w:u w:color="000000"/>
      <w:lang w:val="fr-FR"/>
    </w:rPr>
  </w:style>
  <w:style w:type="character" w:customStyle="1" w:styleId="ListefinCar">
    <w:name w:val="Liste fin Car"/>
    <w:basedOn w:val="CorpsACar"/>
    <w:link w:val="Listefin"/>
    <w:rsid w:val="00A8542E"/>
    <w:rPr>
      <w:rFonts w:ascii="Arial" w:eastAsia="Arial" w:hAnsi="Arial" w:cs="Arial"/>
      <w:b/>
      <w:bCs/>
      <w:color w:val="000000"/>
      <w:sz w:val="24"/>
      <w:szCs w:val="24"/>
      <w:u w:val="single" w:color="000000"/>
      <w:lang w:val="fr-FR"/>
    </w:rPr>
  </w:style>
  <w:style w:type="paragraph" w:styleId="Rvision">
    <w:name w:val="Revision"/>
    <w:hidden/>
    <w:uiPriority w:val="99"/>
    <w:semiHidden/>
    <w:rsid w:val="009E5A1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table" w:styleId="Grilledutableau">
    <w:name w:val="Table Grid"/>
    <w:basedOn w:val="TableauNormal"/>
    <w:uiPriority w:val="39"/>
    <w:rsid w:val="00EA5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sparagraphea">
    <w:name w:val="sous paragraphe a)"/>
    <w:aliases w:val="b),c)"/>
    <w:basedOn w:val="Normal"/>
    <w:rsid w:val="00E64D30"/>
    <w:pPr>
      <w:numPr>
        <w:numId w:val="25"/>
      </w:numPr>
      <w:spacing w:after="240"/>
      <w:jc w:val="both"/>
    </w:pPr>
    <w:rPr>
      <w:rFonts w:ascii="Arial" w:hAnsi="Arial"/>
      <w:lang w:val="fr-CA"/>
    </w:rPr>
  </w:style>
  <w:style w:type="paragraph" w:customStyle="1" w:styleId="StyleLatinArialGauche025cmAprs12pt">
    <w:name w:val="Style (Latin) Arial Gauche :  025 cm Après : 12 pt"/>
    <w:basedOn w:val="Normal"/>
    <w:rsid w:val="003F24CF"/>
    <w:pPr>
      <w:spacing w:after="240"/>
      <w:ind w:left="142"/>
    </w:pPr>
    <w:rPr>
      <w:rFonts w:ascii="Arial" w:eastAsia="Times New Roman" w:hAnsi="Arial"/>
      <w:szCs w:val="20"/>
    </w:rPr>
  </w:style>
  <w:style w:type="paragraph" w:customStyle="1" w:styleId="Paragraphesnumrots">
    <w:name w:val="Paragraphes numérotés"/>
    <w:basedOn w:val="paragraphenumrot"/>
    <w:rsid w:val="00DA52E0"/>
    <w:pPr>
      <w:numPr>
        <w:numId w:val="26"/>
      </w:numPr>
    </w:pPr>
  </w:style>
  <w:style w:type="paragraph" w:customStyle="1" w:styleId="texte">
    <w:name w:val="texte"/>
    <w:basedOn w:val="Normal"/>
    <w:rsid w:val="00DE3BB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CA" w:eastAsia="fr-CA"/>
    </w:rPr>
  </w:style>
  <w:style w:type="paragraph" w:styleId="Sansinterligne">
    <w:name w:val="No Spacing"/>
    <w:uiPriority w:val="1"/>
    <w:qFormat/>
    <w:rsid w:val="00C214AE"/>
    <w:rPr>
      <w:sz w:val="24"/>
      <w:szCs w:val="24"/>
      <w:lang w:val="en-US" w:eastAsia="en-US"/>
    </w:rPr>
  </w:style>
  <w:style w:type="character" w:customStyle="1" w:styleId="Mentionnonrsolue1">
    <w:name w:val="Mention non résolue1"/>
    <w:basedOn w:val="Policepardfaut"/>
    <w:uiPriority w:val="99"/>
    <w:semiHidden/>
    <w:unhideWhenUsed/>
    <w:rsid w:val="00D77C26"/>
    <w:rPr>
      <w:color w:val="605E5C"/>
      <w:shd w:val="clear" w:color="auto" w:fill="E1DFDD"/>
    </w:rPr>
  </w:style>
  <w:style w:type="character" w:customStyle="1" w:styleId="En-tteCar">
    <w:name w:val="En-tête Car"/>
    <w:basedOn w:val="Policepardfaut"/>
    <w:link w:val="En-tte"/>
    <w:uiPriority w:val="99"/>
    <w:rsid w:val="00F521B9"/>
    <w:rPr>
      <w:rFonts w:ascii="Helvetica Neue" w:hAnsi="Helvetica Neue" w:cs="Arial Unicode MS"/>
      <w:color w:val="000000"/>
      <w:sz w:val="24"/>
      <w:szCs w:val="24"/>
    </w:rPr>
  </w:style>
  <w:style w:type="paragraph" w:customStyle="1" w:styleId="Titprc">
    <w:name w:val="Titprc"/>
    <w:basedOn w:val="Normal"/>
    <w:rsid w:val="00F521B9"/>
    <w:pPr>
      <w:pBdr>
        <w:top w:val="thinThickSmallGap" w:sz="24" w:space="12" w:color="auto"/>
        <w:left w:val="none" w:sz="0" w:space="0" w:color="auto"/>
        <w:bottom w:val="thickThinSmallGap" w:sz="24" w:space="12" w:color="auto"/>
        <w:right w:val="none" w:sz="0" w:space="0" w:color="auto"/>
        <w:between w:val="none" w:sz="0" w:space="0" w:color="auto"/>
        <w:bar w:val="none" w:sz="0" w:color="auto"/>
      </w:pBdr>
      <w:tabs>
        <w:tab w:val="left" w:pos="3261"/>
      </w:tabs>
      <w:jc w:val="center"/>
    </w:pPr>
    <w:rPr>
      <w:rFonts w:ascii="Arial" w:eastAsia="Times New Roman" w:hAnsi="Arial" w:cs="Arial"/>
      <w:b/>
      <w:bCs/>
      <w:sz w:val="26"/>
      <w:szCs w:val="26"/>
      <w:bdr w:val="none" w:sz="0" w:space="0" w:color="auto"/>
      <w:lang w:val="fr-CA" w:eastAsia="fr-CA"/>
    </w:rPr>
  </w:style>
  <w:style w:type="paragraph" w:customStyle="1" w:styleId="xmsonormal">
    <w:name w:val="x_msonormal"/>
    <w:basedOn w:val="Normal"/>
    <w:rsid w:val="004B69F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CA" w:eastAsia="fr-CA"/>
    </w:rPr>
  </w:style>
  <w:style w:type="character" w:customStyle="1" w:styleId="xmsohyperlink">
    <w:name w:val="x_msohyperlink"/>
    <w:basedOn w:val="Policepardfaut"/>
    <w:rsid w:val="004B69F2"/>
  </w:style>
  <w:style w:type="paragraph" w:styleId="Titre">
    <w:name w:val="Title"/>
    <w:basedOn w:val="Normal"/>
    <w:link w:val="TitreCar"/>
    <w:qFormat/>
    <w:rsid w:val="006E605B"/>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CG Times" w:eastAsia="Times New Roman" w:hAnsi="CG Times"/>
      <w:b/>
      <w:sz w:val="26"/>
      <w:szCs w:val="20"/>
      <w:bdr w:val="none" w:sz="0" w:space="0" w:color="auto"/>
      <w:lang w:val="fr-CA" w:eastAsia="fr-FR"/>
    </w:rPr>
  </w:style>
  <w:style w:type="character" w:customStyle="1" w:styleId="TitreCar">
    <w:name w:val="Titre Car"/>
    <w:basedOn w:val="Policepardfaut"/>
    <w:link w:val="Titre"/>
    <w:rsid w:val="006E605B"/>
    <w:rPr>
      <w:rFonts w:ascii="CG Times" w:eastAsia="Times New Roman" w:hAnsi="CG Times"/>
      <w:b/>
      <w:sz w:val="26"/>
      <w:bdr w:val="none" w:sz="0" w:space="0" w:color="auto"/>
      <w:lang w:eastAsia="fr-FR"/>
    </w:rPr>
  </w:style>
  <w:style w:type="character" w:styleId="Lienhypertextesuivivisit">
    <w:name w:val="FollowedHyperlink"/>
    <w:basedOn w:val="Policepardfaut"/>
    <w:uiPriority w:val="99"/>
    <w:semiHidden/>
    <w:unhideWhenUsed/>
    <w:rsid w:val="006749A9"/>
    <w:rPr>
      <w:color w:val="FF00FF" w:themeColor="followedHyperlink"/>
      <w:u w:val="single"/>
    </w:rPr>
  </w:style>
  <w:style w:type="paragraph" w:customStyle="1" w:styleId="Procedure">
    <w:name w:val="Procedure"/>
    <w:basedOn w:val="Normal"/>
    <w:rsid w:val="00184066"/>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textAlignment w:val="baseline"/>
    </w:pPr>
    <w:rPr>
      <w:rFonts w:ascii="Courier" w:eastAsia="Times New Roman" w:hAnsi="Courier"/>
      <w:bdr w:val="none" w:sz="0" w:space="0" w:color="auto"/>
      <w:lang w:val="fr-CA"/>
    </w:rPr>
  </w:style>
  <w:style w:type="character" w:styleId="Marquedecommentaire">
    <w:name w:val="annotation reference"/>
    <w:basedOn w:val="Policepardfaut"/>
    <w:uiPriority w:val="99"/>
    <w:semiHidden/>
    <w:unhideWhenUsed/>
    <w:rsid w:val="002145D1"/>
    <w:rPr>
      <w:sz w:val="16"/>
      <w:szCs w:val="16"/>
    </w:rPr>
  </w:style>
  <w:style w:type="paragraph" w:styleId="Commentaire">
    <w:name w:val="annotation text"/>
    <w:basedOn w:val="Normal"/>
    <w:link w:val="CommentaireCar"/>
    <w:uiPriority w:val="99"/>
    <w:semiHidden/>
    <w:unhideWhenUsed/>
    <w:rsid w:val="002145D1"/>
    <w:rPr>
      <w:sz w:val="20"/>
      <w:szCs w:val="20"/>
    </w:rPr>
  </w:style>
  <w:style w:type="character" w:customStyle="1" w:styleId="CommentaireCar">
    <w:name w:val="Commentaire Car"/>
    <w:basedOn w:val="Policepardfaut"/>
    <w:link w:val="Commentaire"/>
    <w:uiPriority w:val="99"/>
    <w:semiHidden/>
    <w:rsid w:val="002145D1"/>
    <w:rPr>
      <w:lang w:val="en-US" w:eastAsia="en-US"/>
    </w:rPr>
  </w:style>
  <w:style w:type="paragraph" w:styleId="Objetducommentaire">
    <w:name w:val="annotation subject"/>
    <w:basedOn w:val="Commentaire"/>
    <w:next w:val="Commentaire"/>
    <w:link w:val="ObjetducommentaireCar"/>
    <w:uiPriority w:val="99"/>
    <w:semiHidden/>
    <w:unhideWhenUsed/>
    <w:rsid w:val="002145D1"/>
    <w:rPr>
      <w:b/>
      <w:bCs/>
    </w:rPr>
  </w:style>
  <w:style w:type="character" w:customStyle="1" w:styleId="ObjetducommentaireCar">
    <w:name w:val="Objet du commentaire Car"/>
    <w:basedOn w:val="CommentaireCar"/>
    <w:link w:val="Objetducommentaire"/>
    <w:uiPriority w:val="99"/>
    <w:semiHidden/>
    <w:rsid w:val="002145D1"/>
    <w:rPr>
      <w:b/>
      <w:bCs/>
      <w:lang w:val="en-US" w:eastAsia="en-US"/>
    </w:rPr>
  </w:style>
  <w:style w:type="character" w:styleId="Mentionnonrsolue">
    <w:name w:val="Unresolved Mention"/>
    <w:basedOn w:val="Policepardfaut"/>
    <w:uiPriority w:val="99"/>
    <w:semiHidden/>
    <w:unhideWhenUsed/>
    <w:rsid w:val="00B36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4850">
      <w:bodyDiv w:val="1"/>
      <w:marLeft w:val="60"/>
      <w:marRight w:val="60"/>
      <w:marTop w:val="60"/>
      <w:marBottom w:val="15"/>
      <w:divBdr>
        <w:top w:val="none" w:sz="0" w:space="0" w:color="auto"/>
        <w:left w:val="none" w:sz="0" w:space="0" w:color="auto"/>
        <w:bottom w:val="none" w:sz="0" w:space="0" w:color="auto"/>
        <w:right w:val="none" w:sz="0" w:space="0" w:color="auto"/>
      </w:divBdr>
      <w:divsChild>
        <w:div w:id="512502299">
          <w:marLeft w:val="0"/>
          <w:marRight w:val="0"/>
          <w:marTop w:val="0"/>
          <w:marBottom w:val="0"/>
          <w:divBdr>
            <w:top w:val="none" w:sz="0" w:space="0" w:color="auto"/>
            <w:left w:val="none" w:sz="0" w:space="0" w:color="auto"/>
            <w:bottom w:val="none" w:sz="0" w:space="0" w:color="auto"/>
            <w:right w:val="none" w:sz="0" w:space="0" w:color="auto"/>
          </w:divBdr>
        </w:div>
        <w:div w:id="1432512643">
          <w:marLeft w:val="0"/>
          <w:marRight w:val="0"/>
          <w:marTop w:val="0"/>
          <w:marBottom w:val="0"/>
          <w:divBdr>
            <w:top w:val="none" w:sz="0" w:space="0" w:color="auto"/>
            <w:left w:val="none" w:sz="0" w:space="0" w:color="auto"/>
            <w:bottom w:val="none" w:sz="0" w:space="0" w:color="auto"/>
            <w:right w:val="none" w:sz="0" w:space="0" w:color="auto"/>
          </w:divBdr>
        </w:div>
        <w:div w:id="1620335915">
          <w:marLeft w:val="0"/>
          <w:marRight w:val="0"/>
          <w:marTop w:val="0"/>
          <w:marBottom w:val="0"/>
          <w:divBdr>
            <w:top w:val="none" w:sz="0" w:space="0" w:color="auto"/>
            <w:left w:val="none" w:sz="0" w:space="0" w:color="auto"/>
            <w:bottom w:val="none" w:sz="0" w:space="0" w:color="auto"/>
            <w:right w:val="none" w:sz="0" w:space="0" w:color="auto"/>
          </w:divBdr>
        </w:div>
      </w:divsChild>
    </w:div>
    <w:div w:id="207642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quebec.gouv.qc.ca/fr/document/lc/c-25.01" TargetMode="External"/><Relationship Id="rId18" Type="http://schemas.openxmlformats.org/officeDocument/2006/relationships/hyperlink" Target="mailto:maitredesroles-cs-gatineau@justice.gouv.qc.ca" TargetMode="External"/><Relationship Id="rId26" Type="http://schemas.openxmlformats.org/officeDocument/2006/relationships/hyperlink" Target="https://coursuperieureduquebec.ca/fileadmin/cour-superieure/Districts_judiciaires/Gatineau/Directives_et_Annexes_Gatineau_1er_janvier_2023/annexe-schedule_Gatineau_-_12.docx" TargetMode="External"/><Relationship Id="rId39" Type="http://schemas.openxmlformats.org/officeDocument/2006/relationships/hyperlink" Target="https://coursuperieureduquebec.ca/fileadmin/cour-superieure/Districts_judiciaires/Division_Montreal/Directives_et_annexes_Division_Montreal_1er_janvier_2023/Annexe_division_de_Montreal_-_4_declaration_commune_pour_fixation_d_une_audience.doc" TargetMode="External"/><Relationship Id="rId21" Type="http://schemas.openxmlformats.org/officeDocument/2006/relationships/hyperlink" Target="https://coursuperieureduquebec.ca/fileadmin/cour-superieure/Districts_judiciaires/Gatineau/Directives_et_Annexes_Gatineau_1er_janvier_2023/annexe-schedule_Gatineau_-_6.docx" TargetMode="External"/><Relationship Id="rId34" Type="http://schemas.openxmlformats.org/officeDocument/2006/relationships/hyperlink" Target="https://coursuperieureduquebec.ca/fileadmin/cour-superieure/Districts_judiciaires/Gatineau/Directives_et_Annexes_Gatineau_1er_janvier_2023/annexe-schedule_Gatineau_-_13.docx" TargetMode="External"/><Relationship Id="rId42" Type="http://schemas.openxmlformats.org/officeDocument/2006/relationships/hyperlink" Target="https://lexius-gnjq.justice.gouv.qc.ca/fr/Accueil" TargetMode="External"/><Relationship Id="rId47" Type="http://schemas.openxmlformats.org/officeDocument/2006/relationships/hyperlink" Target="https://laws-lois.justice.gc.ca/fra/reglements/C.R.C.%2C_ch._368/index.html" TargetMode="External"/><Relationship Id="rId50" Type="http://schemas.openxmlformats.org/officeDocument/2006/relationships/hyperlink" Target="mailto:nathalie.dumont@judex.qc.ca" TargetMode="External"/><Relationship Id="rId55" Type="http://schemas.openxmlformats.org/officeDocument/2006/relationships/hyperlink" Target="mailto:david.legault-belec@justice.gouv.qc.ca" TargetMode="External"/><Relationship Id="rId63" Type="http://schemas.openxmlformats.org/officeDocument/2006/relationships/hyperlink" Target="https://coursuperieureduquebec.ca/fileadmin/cour-superieure/Districts_judiciaires/Division_Montreal/Directives_et_annexes_Division_Montreal_1er_janvier_2023/Annexe_division_de_Montreal_-_8_demande_conjointe_pour_une_CRA.doc" TargetMode="External"/><Relationship Id="rId68" Type="http://schemas.openxmlformats.org/officeDocument/2006/relationships/hyperlink" Target="https://coursuperieureduquebec.ca/fileadmin/cour-superieure/Districts_judiciaires/Gatineau/Directives_et_Annexes_Gatineau_1er_janvier_2023/annexe-schedule_Gatineau_-_5.docx" TargetMode="External"/><Relationship Id="rId76" Type="http://schemas.openxmlformats.org/officeDocument/2006/relationships/hyperlink" Target="https://coursuperieureduquebec.ca/fileadmin/cour-superieure/Districts_judiciaires/Gatineau/Directives_et_Annexes_Gatineau_1er_janvier_2023/annexe-schedule_Gatineau_-_13.docx"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oursuperieureduquebec.ca/fileadmin/cour-superieure/Districts_judiciaires/Gatineau/Directives_et_Annexes_Gatineau_1er_janvier_2023/annexe-schedule_Gatineau_-_8.docx" TargetMode="External"/><Relationship Id="rId2" Type="http://schemas.openxmlformats.org/officeDocument/2006/relationships/numbering" Target="numbering.xml"/><Relationship Id="rId16" Type="http://schemas.openxmlformats.org/officeDocument/2006/relationships/hyperlink" Target="https://coursuperieureduquebec.ca/fileadmin/cour-superieure/Districts_judiciaires/Gatineau/Directives_et_Annexes_Gatineau_1er_janvier_2023/annexe-schedule_Gatineau_-_4.docx" TargetMode="External"/><Relationship Id="rId29" Type="http://schemas.openxmlformats.org/officeDocument/2006/relationships/hyperlink" Target="https://coursuperieureduquebec.ca/fileadmin/cour-superieure/Districts_judiciaires/Gatineau/Directives_et_Annexes_Gatineau_1er_janvier_2023/annexe-schedule_Gatineau_-_10.docx" TargetMode="External"/><Relationship Id="rId11" Type="http://schemas.openxmlformats.org/officeDocument/2006/relationships/hyperlink" Target="mailto:teams@teams.justice.gouv.qc.ca" TargetMode="External"/><Relationship Id="rId24" Type="http://schemas.openxmlformats.org/officeDocument/2006/relationships/hyperlink" Target="https://coursuperieureduquebec.ca/fileadmin/cour-superieure/Districts_judiciaires/Division_Montreal/Directives_et_annexes_Division_Montreal_1er_janvier_2023/Annexe_division_de_Montreal_-_4_declaration_commune_pour_fixation_d_une_audience.doc" TargetMode="External"/><Relationship Id="rId32" Type="http://schemas.openxmlformats.org/officeDocument/2006/relationships/hyperlink" Target="https://coursuperieureduquebec.ca/fileadmin/cour-superieure/Districts_judiciaires/Gatineau/Directives_et_Annexes_Gatineau_1er_janvier_2023/annexe-schedule_Gatineau_-_12.docx" TargetMode="External"/><Relationship Id="rId37" Type="http://schemas.openxmlformats.org/officeDocument/2006/relationships/hyperlink" Target="https://coursuperieureduquebec.ca/fileadmin/cour-superieure/Districts_judiciaires/Gatineau/Directives_et_Annexes_Gatineau_1er_janvier_2023/annexe-schedule_Gatineau_-_15.docx" TargetMode="External"/><Relationship Id="rId40" Type="http://schemas.openxmlformats.org/officeDocument/2006/relationships/hyperlink" Target="https://coursuperieureduquebec.ca/fileadmin/cour-superieure/Districts_judiciaires/Gatineau/Directives_et_Annexes_Gatineau_1er_janvier_2023/annexe-schedule_Gatineau_-_2.docx" TargetMode="External"/><Relationship Id="rId45" Type="http://schemas.openxmlformats.org/officeDocument/2006/relationships/hyperlink" Target="https://laws-lois.justice.gc.ca/fra/reglements/C.R.C.%2C_ch._368/index.html" TargetMode="External"/><Relationship Id="rId53" Type="http://schemas.openxmlformats.org/officeDocument/2006/relationships/hyperlink" Target="mailto:faillite.gatineau@justice.gouv.qc.ca" TargetMode="External"/><Relationship Id="rId58" Type="http://schemas.openxmlformats.org/officeDocument/2006/relationships/hyperlink" Target="https://coursuperieureduquebec.ca/fileadmin/cour-superieure/Districts_judiciaires/Division_Montreal/Directives_et_annexes_Division_Montreal_1er_janvier_2023/Annexe_division_de_Montreal_-_3_protocole_de_l_instance_en_matiere_familiale.docx" TargetMode="External"/><Relationship Id="rId66" Type="http://schemas.openxmlformats.org/officeDocument/2006/relationships/hyperlink" Target="https://coursuperieureduquebec.ca/fileadmin/cour-superieure/Districts_judiciaires/Gatineau/Directives_et_Annexes_Gatineau_1er_janvier_2023/annexe-schedule_Gatineau_-_3.docx" TargetMode="External"/><Relationship Id="rId74" Type="http://schemas.openxmlformats.org/officeDocument/2006/relationships/hyperlink" Target="https://coursuperieureduquebec.ca/fileadmin/cour-superieure/Districts_judiciaires/Gatineau/Directives_et_Annexes_Gatineau_1er_janvier_2023/annexe-schedule_Gatineau_-_11.docx" TargetMode="External"/><Relationship Id="rId79" Type="http://schemas.openxmlformats.org/officeDocument/2006/relationships/hyperlink" Target="https://coursuperieureduquebec.ca/fileadmin/cour-superieure/Districts_judiciaires/Gatineau/Directives_et_Annexes_Gatineau_1er_janvier_2023/annexe-schedule_Gatineau_-_16.docx" TargetMode="External"/><Relationship Id="rId5" Type="http://schemas.openxmlformats.org/officeDocument/2006/relationships/webSettings" Target="webSettings.xml"/><Relationship Id="rId61" Type="http://schemas.openxmlformats.org/officeDocument/2006/relationships/hyperlink" Target="https://coursuperieureduquebec.ca/fileadmin/cour-superieure/Districts_judiciaires/Division_Montreal/Directives_et_annexes_Division_Montreal_1er_janvier_2023/Annexe_division_de_Montreal_-_6_demande_d_inscription_par_declaration_commune__matiere_civile_.doc" TargetMode="External"/><Relationship Id="rId82" Type="http://schemas.openxmlformats.org/officeDocument/2006/relationships/footer" Target="footer1.xml"/><Relationship Id="rId10" Type="http://schemas.openxmlformats.org/officeDocument/2006/relationships/hyperlink" Target="https://teams.microsoft.com/l/meetup-join/19%3ameeting_ZjAzOTE0NDgtMWY5OC00Y2JiLWJmODQtMDg0YzMwY2YwMjIx%40thread.v2/0?context=%7b%22Tid%22%3a%223f6dec78-7ded-4395-975c-6edbb7d10b16%22%2c%22Oid%22%3a%22d6a23183-9925-4ce3-88fa-e0836dcc5925%22%7d" TargetMode="External"/><Relationship Id="rId19" Type="http://schemas.openxmlformats.org/officeDocument/2006/relationships/hyperlink" Target="https://coursuperieureduquebec.ca/fileadmin/cour-superieure/Districts_judiciaires/Gatineau/Directives_et_Annexes_Gatineau_1er_janvier_2023/annexe-schedule_Gatineau_-_5.docx" TargetMode="External"/><Relationship Id="rId31" Type="http://schemas.openxmlformats.org/officeDocument/2006/relationships/hyperlink" Target="https://coursuperieureduquebec.ca/fileadmin/cour-superieure/Districts_judiciaires/Gatineau/Directives_et_Annexes_Gatineau_1er_janvier_2023/annexe-schedule_Gatineau_-_11.docx" TargetMode="External"/><Relationship Id="rId44" Type="http://schemas.openxmlformats.org/officeDocument/2006/relationships/hyperlink" Target="https://laws-lois.justice.gc.ca/fra/lois/b-3/" TargetMode="External"/><Relationship Id="rId52" Type="http://schemas.openxmlformats.org/officeDocument/2006/relationships/hyperlink" Target="mailto:rolecourdepratique.gatineau@justice.gouv.qc.ca" TargetMode="External"/><Relationship Id="rId60" Type="http://schemas.openxmlformats.org/officeDocument/2006/relationships/hyperlink" Target="https://coursuperieureduquebec.ca/fileadmin/cour-superieure/Districts_judiciaires/Division_Montreal/Directives_et_annexes_Division_Montreal_1er_janvier_2023/Annexe_division_de_Montreal_-_5_outrage_au_tribunal_projet_d_ordonnance_de_comparaitre.docx" TargetMode="External"/><Relationship Id="rId65" Type="http://schemas.openxmlformats.org/officeDocument/2006/relationships/hyperlink" Target="https://coursuperieureduquebec.ca/fileadmin/cour-superieure/Districts_judiciaires/Gatineau/Directives_et_Annexes_Gatineau_1er_janvier_2023/annexe-schedule_Gatineau_-_2.docx" TargetMode="External"/><Relationship Id="rId73" Type="http://schemas.openxmlformats.org/officeDocument/2006/relationships/hyperlink" Target="https://coursuperieureduquebec.ca/fileadmin/cour-superieure/Districts_judiciaires/Gatineau/Directives_et_Annexes_Gatineau_1er_janvier_2023/annexe-schedule_Gatineau_-_10.docx" TargetMode="External"/><Relationship Id="rId78" Type="http://schemas.openxmlformats.org/officeDocument/2006/relationships/hyperlink" Target="https://coursuperieureduquebec.ca/fileadmin/cour-superieure/Districts_judiciaires/Gatineau/Directives_et_Annexes_Gatineau_1er_janvier_2023/annexe-schedule_Gatineau_-_15.docx" TargetMode="External"/><Relationship Id="rId8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oursuperieureduquebec.ca/fileadmin/cour-superieure/Districts_judiciaires/Division_Montreal/Directives_et_annexes_Division_Montreal_1er_janvier_2023/Annexe_division_de_Montreal_-_4_declaration_commune_pour_fixation_d_une_audience.doc" TargetMode="External"/><Relationship Id="rId14" Type="http://schemas.openxmlformats.org/officeDocument/2006/relationships/hyperlink" Target="https://coursuperieureduquebec.ca/fileadmin/cour-superieure/Districts_judiciaires/Gatineau/Directives_et_Annexes_Gatineau_1er_janvier_2023/annexe-schedule_Gatineau_-_2.docx" TargetMode="External"/><Relationship Id="rId22" Type="http://schemas.openxmlformats.org/officeDocument/2006/relationships/hyperlink" Target="mailto:rolecourdepratique.gatineau@justice.gouv.qc.ca" TargetMode="External"/><Relationship Id="rId27" Type="http://schemas.openxmlformats.org/officeDocument/2006/relationships/hyperlink" Target="https://coursuperieureduquebec.ca/fileadmin/cour-superieure/Districts_judiciaires/Gatineau/Directives_et_Annexes_Gatineau_1er_janvier_2023/annexe-schedule_Gatineau_-_9.docx" TargetMode="External"/><Relationship Id="rId30" Type="http://schemas.openxmlformats.org/officeDocument/2006/relationships/hyperlink" Target="https://coursuperieureduquebec.ca/fileadmin/cour-superieure/Districts_judiciaires/Gatineau/Directives_et_Annexes_Gatineau_1er_janvier_2023/annexe-schedule_Gatineau_-_12.docx" TargetMode="External"/><Relationship Id="rId35" Type="http://schemas.openxmlformats.org/officeDocument/2006/relationships/hyperlink" Target="mailto:rolecourdepratique.gatineau@justice.gouv.qc.ca" TargetMode="External"/><Relationship Id="rId43" Type="http://schemas.openxmlformats.org/officeDocument/2006/relationships/hyperlink" Target="https://laws-lois.justice.gc.ca/fra/reglements/C.R.C.%2C_ch._368/index.html" TargetMode="External"/><Relationship Id="rId48" Type="http://schemas.openxmlformats.org/officeDocument/2006/relationships/hyperlink" Target="mailto:faillite.gatineau@justice.gouv.qc.ca" TargetMode="External"/><Relationship Id="rId56" Type="http://schemas.openxmlformats.org/officeDocument/2006/relationships/hyperlink" Target="https://coursuperieureduquebec.ca/fileadmin/cour-superieure/Districts_judiciaires/Division_Montreal/Directives_et_annexes_Division_Montreal_1er_janvier_2023/Annexe_division_de_Montreal_-_1_indicateurs_de_tri.docx" TargetMode="External"/><Relationship Id="rId64" Type="http://schemas.openxmlformats.org/officeDocument/2006/relationships/hyperlink" Target="https://coursuperieureduquebec.ca/fileadmin/cour-superieure/Districts_judiciaires/Gatineau/Directives_et_Annexes_Gatineau_1er_janvier_2023/annexe-schedule_Gatineau_-_1.docx" TargetMode="External"/><Relationship Id="rId69" Type="http://schemas.openxmlformats.org/officeDocument/2006/relationships/hyperlink" Target="https://coursuperieureduquebec.ca/fileadmin/cour-superieure/Districts_judiciaires/Gatineau/Directives_et_Annexes_Gatineau_1er_janvier_2023/annexe-schedule_Gatineau_-_6.docx" TargetMode="External"/><Relationship Id="rId77" Type="http://schemas.openxmlformats.org/officeDocument/2006/relationships/hyperlink" Target="https://coursuperieureduquebec.ca/fileadmin/cour-superieure/Districts_judiciaires/Gatineau/Directives_et_Annexes_Gatineau_1er_janvier_2023/annexe-schedule_Gatineau_-_14.docx" TargetMode="External"/><Relationship Id="rId8" Type="http://schemas.openxmlformats.org/officeDocument/2006/relationships/image" Target="media/image1.png"/><Relationship Id="rId51" Type="http://schemas.openxmlformats.org/officeDocument/2006/relationships/hyperlink" Target="mailto:maitredesroles-cs-gatineau@justice.gouv.qc.ca" TargetMode="External"/><Relationship Id="rId72" Type="http://schemas.openxmlformats.org/officeDocument/2006/relationships/hyperlink" Target="https://coursuperieureduquebec.ca/fileadmin/cour-superieure/Districts_judiciaires/Gatineau/Directives_et_Annexes_Gatineau_1er_janvier_2023/annexe-schedule_Gatineau_-_9.docx"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mailto:maitredesroles-cs-gatineau@justice.gouv.qc.ca" TargetMode="External"/><Relationship Id="rId17" Type="http://schemas.openxmlformats.org/officeDocument/2006/relationships/hyperlink" Target="https://coursuperieureduquebec.ca/fileadmin/cour-superieure/Districts_judiciaires/Division_Montreal/Directives_et_annexes_Division_Montreal_1er_janvier_2023/Annexe_division_de_Montreal_-_8_demande_conjointe_pour_une_CRA.doc" TargetMode="External"/><Relationship Id="rId25" Type="http://schemas.openxmlformats.org/officeDocument/2006/relationships/hyperlink" Target="https://coursuperieureduquebec.ca/fileadmin/cour-superieure/Districts_judiciaires/Gatineau/Directives_et_Annexes_Gatineau_1er_janvier_2023/annexe-schedule_Gatineau_-_8.docx" TargetMode="External"/><Relationship Id="rId33" Type="http://schemas.openxmlformats.org/officeDocument/2006/relationships/hyperlink" Target="https://coursuperieureduquebec.ca/fileadmin/cour-superieure/Districts_judiciaires/Gatineau/Directives_et_Annexes_Gatineau_1er_janvier_2023/annexe-schedule_Gatineau_-_12.docx" TargetMode="External"/><Relationship Id="rId38" Type="http://schemas.openxmlformats.org/officeDocument/2006/relationships/hyperlink" Target="mailto:maitredesroles-cs-gatineau@justice.gouv.qc.ca" TargetMode="External"/><Relationship Id="rId46" Type="http://schemas.openxmlformats.org/officeDocument/2006/relationships/hyperlink" Target="https://laws-lois.justice.gc.ca/fra/lois/b-3/" TargetMode="External"/><Relationship Id="rId59" Type="http://schemas.openxmlformats.org/officeDocument/2006/relationships/hyperlink" Target="https://coursuperieureduquebec.ca/fileadmin/cour-superieure/Districts_judiciaires/Division_Montreal/Directives_et_annexes_Division_Montreal_1er_janvier_2023/Annexe_division_de_Montreal_-_4_declaration_commune_pour_fixation_d_une_audience.doc" TargetMode="External"/><Relationship Id="rId67" Type="http://schemas.openxmlformats.org/officeDocument/2006/relationships/hyperlink" Target="https://coursuperieureduquebec.ca/fileadmin/cour-superieure/Districts_judiciaires/Gatineau/Directives_et_Annexes_Gatineau_1er_janvier_2023/annexe-schedule_Gatineau_-_4.docx" TargetMode="External"/><Relationship Id="rId20" Type="http://schemas.openxmlformats.org/officeDocument/2006/relationships/hyperlink" Target="https://coursuperieureduquebec.ca/fileadmin/cour-superieure/Districts_judiciaires/Division_Montreal/Directives_et_annexes_Division_Montreal_1er_janvier_2023/Annexe_division_de_Montreal_-_4_declaration_commune_pour_fixation_d_une_audience.doc" TargetMode="External"/><Relationship Id="rId41" Type="http://schemas.openxmlformats.org/officeDocument/2006/relationships/hyperlink" Target="https://www.legisquebec.gouv.qc.ca/fr/document/rc/C-25.01,%20r.%200.2.4%20/" TargetMode="External"/><Relationship Id="rId54" Type="http://schemas.openxmlformats.org/officeDocument/2006/relationships/hyperlink" Target="mailto:sophie.laflamme@justice.gouv.qc.ca" TargetMode="External"/><Relationship Id="rId62" Type="http://schemas.openxmlformats.org/officeDocument/2006/relationships/hyperlink" Target="https://coursuperieureduquebec.ca/fileadmin/cour-superieure/Districts_judiciaires/Division_Montreal/Directives_et_annexes_Division_Montreal_1er_janvier_2023/Annexe_division_de_Montreal_-_7_demande_d_inscription_par_declaration_commune__matiere_familiale_.doc" TargetMode="External"/><Relationship Id="rId70" Type="http://schemas.openxmlformats.org/officeDocument/2006/relationships/hyperlink" Target="https://coursuperieureduquebec.ca/fileadmin/cour-superieure/Districts_judiciaires/Gatineau/Directives_et_Annexes_Gatineau_1er_janvier_2023/annexe-schedule_Gatineau_-_7.docx" TargetMode="External"/><Relationship Id="rId75" Type="http://schemas.openxmlformats.org/officeDocument/2006/relationships/hyperlink" Target="https://coursuperieureduquebec.ca/fileadmin/cour-superieure/Districts_judiciaires/Gatineau/Directives_et_Annexes_Gatineau_1er_janvier_2023/annexe-schedule_Gatineau_-_12.docx"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ursuperieureduquebec.ca/fileadmin/cour-superieure/Districts_judiciaires/Gatineau/Directives_et_Annexes_Gatineau_1er_janvier_2023/annexe-schedule_Gatineau_-_3.docx" TargetMode="External"/><Relationship Id="rId23" Type="http://schemas.openxmlformats.org/officeDocument/2006/relationships/hyperlink" Target="https://coursuperieureduquebec.ca/fileadmin/cour-superieure/Districts_judiciaires/Gatineau/Directives_et_Annexes_Gatineau_1er_janvier_2023/annexe-schedule_Gatineau_-_7.docx" TargetMode="External"/><Relationship Id="rId28" Type="http://schemas.openxmlformats.org/officeDocument/2006/relationships/hyperlink" Target="https://coursuperieureduquebec.ca/fileadmin/cour-superieure/Districts_judiciaires/Gatineau/Directives_et_Annexes_Gatineau_1er_janvier_2023/annexe-schedule_Gatineau_-_12.docx" TargetMode="External"/><Relationship Id="rId36" Type="http://schemas.openxmlformats.org/officeDocument/2006/relationships/hyperlink" Target="https://coursuperieureduquebec.ca/fileadmin/cour-superieure/Districts_judiciaires/Gatineau/Directives_et_Annexes_Gatineau_1er_janvier_2023/annexe-schedule_Gatineau_-_14.docx" TargetMode="External"/><Relationship Id="rId49" Type="http://schemas.openxmlformats.org/officeDocument/2006/relationships/hyperlink" Target="https://coursuperieureduquebec.ca/fileadmin/cour-superieure/Districts_judiciaires/Gatineau/Directives_et_Annexes_Gatineau_1er_janvier_2023/annexe-schedule_Gatineau_-_16.docx" TargetMode="External"/><Relationship Id="rId57" Type="http://schemas.openxmlformats.org/officeDocument/2006/relationships/hyperlink" Target="https://coursuperieureduquebec.ca/fileadmin/cour-superieure/Districts_judiciaires/Division_Montreal/Directives_et_annexes_Division_Montreal_1er_janvier_2023/Annexe_division_de_Montreal_-_2_protocole_de_l_instance_en_matiere_familiale.docx"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B8DB7-A3E4-446E-9FD4-945C57FB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19</Pages>
  <Words>7702</Words>
  <Characters>42364</Characters>
  <Application>Microsoft Office Word</Application>
  <DocSecurity>0</DocSecurity>
  <Lines>353</Lines>
  <Paragraphs>99</Paragraphs>
  <ScaleCrop>false</ScaleCrop>
  <HeadingPairs>
    <vt:vector size="2" baseType="variant">
      <vt:variant>
        <vt:lpstr>Titre</vt:lpstr>
      </vt:variant>
      <vt:variant>
        <vt:i4>1</vt:i4>
      </vt:variant>
    </vt:vector>
  </HeadingPairs>
  <TitlesOfParts>
    <vt:vector size="1" baseType="lpstr">
      <vt:lpstr/>
    </vt:vector>
  </TitlesOfParts>
  <Company>Gouvernement du Québec</Company>
  <LinksUpToDate>false</LinksUpToDate>
  <CharactersWithSpaces>49967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Dépatie</dc:creator>
  <cp:keywords/>
  <dc:description/>
  <cp:lastModifiedBy>Marie-Josée Bédard</cp:lastModifiedBy>
  <cp:revision>5</cp:revision>
  <cp:lastPrinted>2022-07-16T12:21:00Z</cp:lastPrinted>
  <dcterms:created xsi:type="dcterms:W3CDTF">2023-05-19T13:47:00Z</dcterms:created>
  <dcterms:modified xsi:type="dcterms:W3CDTF">2023-06-19T10:19:00Z</dcterms:modified>
</cp:coreProperties>
</file>