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472"/>
        </w:tabs>
        <w:ind w:left="36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114300" distR="114300">
            <wp:extent cx="3859810" cy="1288774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9810" cy="12887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jc w:val="center"/>
        <w:rPr>
          <w:rFonts w:ascii="Arial" w:cs="Arial" w:eastAsia="Arial" w:hAnsi="Arial"/>
          <w:sz w:val="40"/>
          <w:szCs w:val="4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0"/>
          <w:szCs w:val="40"/>
          <w:u w:val="single"/>
          <w:rtl w:val="0"/>
        </w:rPr>
        <w:t xml:space="preserve">AVIS D’ÉLECTIONS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jc w:val="center"/>
        <w:rPr>
          <w:rFonts w:ascii="Arial" w:cs="Arial" w:eastAsia="Arial" w:hAnsi="Arial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À tous les membres de l’Association du Jeune Barreau de l’Outaouais.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Prenez avis que des élections auront lieu afin de combler les postes suivants au sein de l’Exécutif de l’Association du Jeune Barreau de l’Outaouais.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 poste de président(e);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Deux (2) postes de conseillers(ères).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élections se tiendront virtuellement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le lundi 11 mai 2026 à 12h30</w:t>
      </w:r>
      <w:r w:rsidDel="00000000" w:rsidR="00000000" w:rsidRPr="00000000">
        <w:rPr>
          <w:rFonts w:ascii="Arial" w:cs="Arial" w:eastAsia="Arial" w:hAnsi="Arial"/>
          <w:rtl w:val="0"/>
        </w:rPr>
        <w:t xml:space="preserve">, lors de l’Assemblée annuelle de l’Association du Jeune Barreau de l’Outaouais.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Tout membre qui désire poser sa candidature doit en aviser par écrit la présidente d’élection au plus tard le 30 avril 2026, en lui faisant parvenir sa candidature, par courriel. 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À titre de rappel, l’article 59 du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Règlement de l’AJBO</w:t>
      </w:r>
      <w:r w:rsidDel="00000000" w:rsidR="00000000" w:rsidRPr="00000000">
        <w:rPr>
          <w:rFonts w:ascii="Arial" w:cs="Arial" w:eastAsia="Arial" w:hAnsi="Arial"/>
          <w:rtl w:val="0"/>
        </w:rPr>
        <w:t xml:space="preserve"> prévoit que : 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Seuls les membres ayant déjà siégé sur le Conseil de l’Association pendant un mandat complet peuvent être candidats au poste de président.</w:t>
      </w:r>
      <w:r w:rsidDel="00000000" w:rsidR="00000000" w:rsidRPr="00000000">
        <w:rPr>
          <w:rFonts w:ascii="Arial" w:cs="Arial" w:eastAsia="Arial" w:hAnsi="Arial"/>
          <w:rtl w:val="0"/>
        </w:rPr>
        <w:t xml:space="preserve">»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Chaque candidature doit être appuyée par au moins deux (2) membres de l’Association du Jeune Barreau de l’Outaouais et comporter les indications suivantes :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 poste convoité (le candidat ne peut être proposé à plus d’un poste);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signature du candidat proposé;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signature de deux (2) membres de l’Association du Jeune Barreau de l’Outaouais;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Toute candidature qui ne respecte pas les conditions ci-haut énumérées sera rejetée par la présidente d’élection.</w:t>
      </w:r>
    </w:p>
    <w:p w:rsidR="00000000" w:rsidDel="00000000" w:rsidP="00000000" w:rsidRDefault="00000000" w:rsidRPr="00000000" w14:paraId="0000001C">
      <w:pPr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 bulletin de mise en candidature doit être transmis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au plus tard le 30 avril 2026</w:t>
      </w:r>
      <w:r w:rsidDel="00000000" w:rsidR="00000000" w:rsidRPr="00000000">
        <w:rPr>
          <w:rFonts w:ascii="Arial" w:cs="Arial" w:eastAsia="Arial" w:hAnsi="Arial"/>
          <w:rtl w:val="0"/>
        </w:rPr>
        <w:t xml:space="preserve"> à</w:t>
      </w:r>
    </w:p>
    <w:p w:rsidR="00000000" w:rsidDel="00000000" w:rsidP="00000000" w:rsidRDefault="00000000" w:rsidRPr="00000000" w14:paraId="0000001E">
      <w:pPr>
        <w:widowControl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 Daphné Gauthier, Présidente d’élection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 courriel : </w:t>
      </w:r>
      <w:r w:rsidDel="00000000" w:rsidR="00000000" w:rsidRPr="00000000">
        <w:rPr>
          <w:rFonts w:ascii="Arial" w:cs="Arial" w:eastAsia="Arial" w:hAnsi="Arial"/>
          <w:highlight w:val="white"/>
          <w:u w:val="single"/>
          <w:rtl w:val="0"/>
        </w:rPr>
        <w:t xml:space="preserve">d.gauthier</w:t>
      </w:r>
      <w:hyperlink r:id="rId8">
        <w:r w:rsidDel="00000000" w:rsidR="00000000" w:rsidRPr="00000000">
          <w:rPr>
            <w:rFonts w:ascii="Arial" w:cs="Arial" w:eastAsia="Arial" w:hAnsi="Arial"/>
            <w:highlight w:val="white"/>
            <w:u w:val="single"/>
            <w:rtl w:val="0"/>
          </w:rPr>
          <w:t xml:space="preserve">@avocat.ca</w:t>
        </w:r>
      </w:hyperlink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902" w:top="956" w:left="1418" w:right="141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fr-CA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contextualSpacing w:val="1"/>
      <w:outlineLvl w:val="0"/>
    </w:pPr>
    <w:rPr>
      <w:b w:val="1"/>
      <w:sz w:val="48"/>
      <w:szCs w:val="48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contextualSpacing w:val="1"/>
      <w:outlineLvl w:val="1"/>
    </w:pPr>
    <w:rPr>
      <w:b w:val="1"/>
      <w:sz w:val="36"/>
      <w:szCs w:val="36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contextualSpacing w:val="1"/>
      <w:outlineLvl w:val="3"/>
    </w:pPr>
    <w:rPr>
      <w:b w:val="1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contextualSpacing w:val="1"/>
      <w:outlineLvl w:val="4"/>
    </w:pPr>
    <w:rPr>
      <w:b w:val="1"/>
      <w:sz w:val="22"/>
      <w:szCs w:val="22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contextualSpacing w:val="1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D97073"/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D97073"/>
    <w:rPr>
      <w:rFonts w:ascii="Segoe UI" w:cs="Segoe UI" w:hAnsi="Segoe UI"/>
      <w:sz w:val="18"/>
      <w:szCs w:val="18"/>
    </w:rPr>
  </w:style>
  <w:style w:type="character" w:styleId="Hyperlien">
    <w:name w:val="Hyperlink"/>
    <w:basedOn w:val="Policepardfaut"/>
    <w:uiPriority w:val="99"/>
    <w:unhideWhenUsed w:val="1"/>
    <w:rsid w:val="00D9707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 w:val="1"/>
    <w:rsid w:val="004537B4"/>
    <w:pPr>
      <w:tabs>
        <w:tab w:val="center" w:pos="4153"/>
        <w:tab w:val="right" w:pos="8306"/>
      </w:tabs>
    </w:pPr>
  </w:style>
  <w:style w:type="character" w:styleId="En-tteCar" w:customStyle="1">
    <w:name w:val="En-tête Car"/>
    <w:basedOn w:val="Policepardfaut"/>
    <w:link w:val="En-tte"/>
    <w:uiPriority w:val="99"/>
    <w:rsid w:val="004537B4"/>
  </w:style>
  <w:style w:type="paragraph" w:styleId="Pieddepage">
    <w:name w:val="footer"/>
    <w:basedOn w:val="Normal"/>
    <w:link w:val="PieddepageCar"/>
    <w:uiPriority w:val="99"/>
    <w:unhideWhenUsed w:val="1"/>
    <w:rsid w:val="004537B4"/>
    <w:pPr>
      <w:tabs>
        <w:tab w:val="center" w:pos="4153"/>
        <w:tab w:val="right" w:pos="8306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4537B4"/>
  </w:style>
  <w:style w:type="character" w:styleId="Mentionnonrsolue">
    <w:name w:val="Unresolved Mention"/>
    <w:basedOn w:val="Policepardfaut"/>
    <w:uiPriority w:val="99"/>
    <w:semiHidden w:val="1"/>
    <w:unhideWhenUsed w:val="1"/>
    <w:rsid w:val="004537B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mpbd.avocat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maBflTFHydP4UpOXx8BlyASH2A==">CgMxLjA4AHIhMXVONkJJZmRlQUVyQkdESEVqODk0U01SXzN6NWZtMXBO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2021-04-20T17:55:00Z</dcterms:created>
  <dc:creator>Sophie Laflamme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ContextId">
    <vt:lpwstr>21cf0daa-2f18-4c24-aa3e-c9adfbb6a79a</vt:lpwstr>
  </property>
</Properties>
</file>