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472"/>
        </w:tabs>
        <w:ind w:left="36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/>
        <w:drawing>
          <wp:inline distB="0" distT="0" distL="114300" distR="114300">
            <wp:extent cx="3737695" cy="1284972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37695" cy="12849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jc w:val="center"/>
        <w:rPr>
          <w:rFonts w:ascii="Arial" w:cs="Arial" w:eastAsia="Arial" w:hAnsi="Arial"/>
          <w:sz w:val="40"/>
          <w:szCs w:val="4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0"/>
          <w:szCs w:val="40"/>
          <w:u w:val="single"/>
          <w:rtl w:val="0"/>
        </w:rPr>
        <w:t xml:space="preserve">AVIS DE CONVOCATION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jc w:val="center"/>
        <w:rPr>
          <w:rFonts w:ascii="Arial" w:cs="Arial" w:eastAsia="Arial" w:hAnsi="Arial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jc w:val="center"/>
        <w:rPr>
          <w:rFonts w:ascii="Arial" w:cs="Arial" w:eastAsia="Arial" w:hAnsi="Arial"/>
          <w:sz w:val="40"/>
          <w:szCs w:val="4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0"/>
          <w:szCs w:val="40"/>
          <w:u w:val="single"/>
          <w:rtl w:val="0"/>
        </w:rPr>
        <w:t xml:space="preserve">ASSEMBLÉE GÉNÉRALE ANNUELLE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jc w:val="center"/>
        <w:rPr>
          <w:rFonts w:ascii="Arial" w:cs="Arial" w:eastAsia="Arial" w:hAnsi="Arial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800"/>
        </w:tabs>
        <w:ind w:left="180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800"/>
        </w:tabs>
        <w:ind w:left="180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À tous les membres de l’Association du Jeune Barreau de l’Outaouais.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Soyez avisés que l’assemblée générale annuelle de l’Association du Jeune Barreau de l’Outaouais aura lieu le 11 mai 2026, à 12h30 et sera tenue en virtuel. Vous devez confirmer votre présence au plus tard le 1er mai 2026 à 17h00 par courriel à l’adresse suivante : </w:t>
      </w:r>
      <w:hyperlink r:id="rId8">
        <w:r w:rsidDel="00000000" w:rsidR="00000000" w:rsidRPr="00000000">
          <w:rPr>
            <w:rFonts w:ascii="Arial" w:cs="Arial" w:eastAsia="Arial" w:hAnsi="Arial"/>
            <w:color w:val="0563c1"/>
            <w:u w:val="single"/>
            <w:rtl w:val="0"/>
          </w:rPr>
          <w:t xml:space="preserve">ajboutaouais@gmail.com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L’ordre du jour sera le suivant :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Ouverture de l’assemblée;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Lecture de l’avis de convocation;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Lecture et adoption de l'ordre du jour;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Lecture et adoption du procès-verbal de l’assemblée générale annuelle du 13 </w:t>
      </w:r>
      <w:r w:rsidDel="00000000" w:rsidR="00000000" w:rsidRPr="00000000">
        <w:rPr>
          <w:rFonts w:ascii="Arial" w:cs="Arial" w:eastAsia="Arial" w:hAnsi="Arial"/>
          <w:rtl w:val="0"/>
        </w:rPr>
        <w:t xml:space="preserve">mai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2026;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Mot de la présidente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Rapport annuel du conseil;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Présentation et ratification du rapport financier annuel (b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ilan financier et </w:t>
      </w:r>
      <w:r w:rsidDel="00000000" w:rsidR="00000000" w:rsidRPr="00000000">
        <w:rPr>
          <w:rFonts w:ascii="Arial" w:cs="Arial" w:eastAsia="Arial" w:hAnsi="Arial"/>
          <w:rtl w:val="0"/>
        </w:rPr>
        <w:t xml:space="preserve">état des résultats)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Élection du président(e) de l’AJBO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Élection </w:t>
      </w:r>
      <w:r w:rsidDel="00000000" w:rsidR="00000000" w:rsidRPr="00000000">
        <w:rPr>
          <w:rFonts w:ascii="Arial" w:cs="Arial" w:eastAsia="Arial" w:hAnsi="Arial"/>
          <w:rtl w:val="0"/>
        </w:rPr>
        <w:t xml:space="preserve">des autres membres d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u </w:t>
      </w:r>
      <w:r w:rsidDel="00000000" w:rsidR="00000000" w:rsidRPr="00000000">
        <w:rPr>
          <w:rFonts w:ascii="Arial" w:cs="Arial" w:eastAsia="Arial" w:hAnsi="Arial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onseil de l</w:t>
      </w:r>
      <w:r w:rsidDel="00000000" w:rsidR="00000000" w:rsidRPr="00000000">
        <w:rPr>
          <w:rFonts w:ascii="Arial" w:cs="Arial" w:eastAsia="Arial" w:hAnsi="Arial"/>
          <w:rtl w:val="0"/>
        </w:rPr>
        <w:t xml:space="preserve">’AJBO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Élection d</w:t>
      </w:r>
      <w:r w:rsidDel="00000000" w:rsidR="00000000" w:rsidRPr="00000000">
        <w:rPr>
          <w:rFonts w:ascii="Arial" w:cs="Arial" w:eastAsia="Arial" w:hAnsi="Arial"/>
          <w:rtl w:val="0"/>
        </w:rPr>
        <w:t xml:space="preserve">’un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administrateur de l’AJBR;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Varia;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Clôture de l’assemblée.</w:t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Soumettre une proposition</w:t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 vous souhaitez soumettre une proposition pour modifier l’ordre du jour, vous devez le faire par courriel à l’adresse suivante : </w:t>
      </w:r>
      <w:hyperlink r:id="rId9">
        <w:r w:rsidDel="00000000" w:rsidR="00000000" w:rsidRPr="00000000">
          <w:rPr>
            <w:rFonts w:ascii="Arial" w:cs="Arial" w:eastAsia="Arial" w:hAnsi="Arial"/>
            <w:color w:val="0563c1"/>
            <w:u w:val="single"/>
            <w:rtl w:val="0"/>
          </w:rPr>
          <w:t xml:space="preserve">ajboutaouais@gmail.com</w:t>
        </w:r>
      </w:hyperlink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au plus tard cinq (5) jours avant la tenue de l’AGA.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5840" w:w="12240" w:orient="portrait"/>
      <w:pgMar w:bottom="902" w:top="1418" w:left="1418" w:right="1418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fr_CA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E937A7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E937A7"/>
    <w:rPr>
      <w:rFonts w:ascii="Segoe UI" w:cs="Segoe UI" w:hAnsi="Segoe UI"/>
      <w:sz w:val="18"/>
      <w:szCs w:val="18"/>
    </w:rPr>
  </w:style>
  <w:style w:type="paragraph" w:styleId="ListParagraph">
    <w:name w:val="List Paragraph"/>
    <w:basedOn w:val="Normal"/>
    <w:uiPriority w:val="34"/>
    <w:qFormat w:val="1"/>
    <w:rsid w:val="00E937A7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E937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E937A7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E937A7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937A7"/>
  </w:style>
  <w:style w:type="paragraph" w:styleId="Footer">
    <w:name w:val="footer"/>
    <w:basedOn w:val="Normal"/>
    <w:link w:val="FooterChar"/>
    <w:uiPriority w:val="99"/>
    <w:unhideWhenUsed w:val="1"/>
    <w:rsid w:val="00E937A7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937A7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jboutaouais@gmail.com" TargetMode="External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ajboutaouais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eCl1PgISikPSvuwR7NywLVD9kQ==">CgMxLjA4AHIhMXF0andaZncwbC1WcEs3TnE0QUFGXzNpZ2dqTjhZd1Rl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2024-04-02T14:42:00Z</dcterms:created>
  <dc:creator>Sophie Laflamme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EContextId">
    <vt:lpwstr>c74f04dc-e951-4674-9959-39bc8fec6be9</vt:lpwstr>
  </property>
</Properties>
</file>